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8191" w14:textId="5136805D" w:rsidR="00840894" w:rsidRPr="00964FE2" w:rsidRDefault="00DE159D" w:rsidP="00840894">
      <w:pPr>
        <w:tabs>
          <w:tab w:val="center" w:pos="4536"/>
          <w:tab w:val="right" w:pos="8280"/>
          <w:tab w:val="right" w:pos="9639"/>
        </w:tabs>
        <w:ind w:right="2"/>
        <w:rPr>
          <w:rFonts w:cs="Calibri"/>
          <w:b/>
          <w:bCs/>
          <w:sz w:val="28"/>
        </w:rPr>
      </w:pPr>
      <w:bookmarkStart w:id="0" w:name="_Hlk961875"/>
      <w:proofErr w:type="spellStart"/>
      <w:r w:rsidRPr="00DE159D">
        <w:rPr>
          <w:rFonts w:cs="Calibri"/>
          <w:b/>
          <w:bCs/>
          <w:sz w:val="28"/>
        </w:rPr>
        <w:t>3GPP</w:t>
      </w:r>
      <w:proofErr w:type="spellEnd"/>
      <w:r w:rsidRPr="00DE159D">
        <w:rPr>
          <w:rFonts w:cs="Calibri"/>
          <w:b/>
          <w:bCs/>
          <w:sz w:val="28"/>
        </w:rPr>
        <w:t xml:space="preserve"> TSG RAN </w:t>
      </w:r>
      <w:proofErr w:type="spellStart"/>
      <w:r w:rsidRPr="00DE159D">
        <w:rPr>
          <w:rFonts w:cs="Calibri"/>
          <w:b/>
          <w:bCs/>
          <w:sz w:val="28"/>
        </w:rPr>
        <w:t>WG1</w:t>
      </w:r>
      <w:proofErr w:type="spellEnd"/>
      <w:r w:rsidRPr="00DE159D">
        <w:rPr>
          <w:rFonts w:cs="Calibri"/>
          <w:b/>
          <w:bCs/>
          <w:sz w:val="28"/>
        </w:rPr>
        <w:t xml:space="preserve"> #111</w:t>
      </w:r>
      <w:r w:rsidR="00840894" w:rsidRPr="00964FE2">
        <w:rPr>
          <w:rFonts w:cs="Calibri"/>
          <w:b/>
          <w:bCs/>
          <w:sz w:val="28"/>
        </w:rPr>
        <w:tab/>
      </w:r>
      <w:r w:rsidR="00840894" w:rsidRPr="00964FE2">
        <w:rPr>
          <w:rFonts w:cs="Calibri"/>
          <w:b/>
          <w:bCs/>
          <w:sz w:val="28"/>
        </w:rPr>
        <w:tab/>
      </w:r>
      <w:r w:rsidR="0016507A" w:rsidRPr="0016507A">
        <w:rPr>
          <w:rFonts w:cs="Calibri"/>
          <w:b/>
          <w:bCs/>
          <w:sz w:val="28"/>
        </w:rPr>
        <w:t>R1-2211850</w:t>
      </w:r>
    </w:p>
    <w:p w14:paraId="070BB6ED" w14:textId="73778351" w:rsidR="00CA31B0" w:rsidRPr="00964FE2" w:rsidRDefault="002E1BE6" w:rsidP="003C4B33">
      <w:pPr>
        <w:tabs>
          <w:tab w:val="center" w:pos="4536"/>
          <w:tab w:val="right" w:pos="9639"/>
        </w:tabs>
        <w:ind w:right="2"/>
        <w:rPr>
          <w:rFonts w:cs="Calibri"/>
          <w:b/>
          <w:bCs/>
          <w:sz w:val="28"/>
        </w:rPr>
      </w:pPr>
      <w:r w:rsidRPr="002E1BE6">
        <w:rPr>
          <w:rFonts w:cs="Calibri"/>
          <w:b/>
          <w:bCs/>
          <w:sz w:val="28"/>
          <w:lang w:eastAsia="ja-JP"/>
        </w:rPr>
        <w:t>Toulouse, France, November 14th – 18th, 2022</w:t>
      </w:r>
    </w:p>
    <w:p w14:paraId="4C81E3B7" w14:textId="77777777" w:rsidR="002E1BE6" w:rsidRDefault="002E1BE6" w:rsidP="00001D0D">
      <w:pPr>
        <w:tabs>
          <w:tab w:val="left" w:pos="2268"/>
        </w:tabs>
        <w:spacing w:line="360" w:lineRule="auto"/>
        <w:rPr>
          <w:rFonts w:cs="Calibri"/>
          <w:b/>
          <w:sz w:val="22"/>
        </w:rPr>
      </w:pPr>
    </w:p>
    <w:p w14:paraId="5B872A38" w14:textId="4AF5A32D"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5E202C" w:rsidRPr="005E202C">
        <w:rPr>
          <w:rFonts w:cs="Calibri"/>
          <w:sz w:val="22"/>
        </w:rPr>
        <w:t>9.6.1</w:t>
      </w:r>
      <w:r w:rsidR="005E202C" w:rsidRPr="005E202C">
        <w:rPr>
          <w:rFonts w:cs="Calibri"/>
          <w:sz w:val="22"/>
        </w:rPr>
        <w:tab/>
      </w:r>
      <w:r w:rsidR="0005781E" w:rsidRPr="0005781E">
        <w:rPr>
          <w:rFonts w:cs="Calibri"/>
          <w:sz w:val="22"/>
        </w:rPr>
        <w:t>UE complexity reduction</w:t>
      </w:r>
    </w:p>
    <w:p w14:paraId="254DA3B8" w14:textId="77777777"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Pr="00964FE2">
        <w:rPr>
          <w:rFonts w:cs="Calibri"/>
          <w:sz w:val="22"/>
        </w:rPr>
        <w:t>Sierra Wireless</w:t>
      </w:r>
    </w:p>
    <w:bookmarkEnd w:id="0"/>
    <w:p w14:paraId="09B8729A" w14:textId="77777777"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 for further UE complexity reduction</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0CA3FEC5" w14:textId="1CE02A69" w:rsidR="004663CC" w:rsidRDefault="00943A9F" w:rsidP="004663CC">
      <w:pPr>
        <w:rPr>
          <w:rFonts w:cs="Calibri"/>
        </w:rPr>
      </w:pPr>
      <w:r w:rsidRPr="1E002634">
        <w:rPr>
          <w:rFonts w:eastAsia="Times New Roman" w:cs="Calibri"/>
          <w:lang w:val="en-GB"/>
        </w:rPr>
        <w:t xml:space="preserve">The </w:t>
      </w:r>
      <w:r w:rsidR="00A44DD7">
        <w:rPr>
          <w:rFonts w:eastAsia="Times New Roman" w:cs="Calibri"/>
          <w:lang w:val="en-GB"/>
        </w:rPr>
        <w:t xml:space="preserve">new </w:t>
      </w:r>
      <w:r w:rsidR="00A44DD7" w:rsidRPr="1E002634">
        <w:rPr>
          <w:rFonts w:eastAsia="Times New Roman" w:cs="Calibri"/>
          <w:lang w:val="en-GB"/>
        </w:rPr>
        <w:t xml:space="preserve">Rel-18 </w:t>
      </w:r>
      <w:r w:rsidR="00A44DD7">
        <w:rPr>
          <w:rFonts w:eastAsia="Times New Roman" w:cs="Calibri"/>
          <w:lang w:val="en-GB"/>
        </w:rPr>
        <w:t>e</w:t>
      </w:r>
      <w:r w:rsidR="00A44DD7" w:rsidRPr="1E002634">
        <w:rPr>
          <w:rFonts w:eastAsia="Times New Roman" w:cs="Calibri"/>
          <w:lang w:val="en-GB"/>
        </w:rPr>
        <w:t xml:space="preserve">RedCap </w:t>
      </w:r>
      <w:r w:rsidR="00A44DD7">
        <w:rPr>
          <w:rFonts w:eastAsia="Times New Roman" w:cs="Calibri"/>
          <w:lang w:val="en-GB"/>
        </w:rPr>
        <w:t xml:space="preserve">WID </w:t>
      </w:r>
      <w:r w:rsidR="00CA4470">
        <w:rPr>
          <w:rFonts w:eastAsia="Times New Roman" w:cs="Calibri"/>
          <w:lang w:val="en-GB"/>
        </w:rPr>
        <w:t>“</w:t>
      </w:r>
      <w:r w:rsidR="00CA4470" w:rsidRPr="00CA4470">
        <w:rPr>
          <w:rFonts w:eastAsia="Times New Roman" w:cs="Calibri"/>
          <w:lang w:val="en-GB"/>
        </w:rPr>
        <w:t>New WID on enhanced support of reduced capability NR devices</w:t>
      </w:r>
      <w:r w:rsidR="00CA4470">
        <w:rPr>
          <w:rFonts w:eastAsia="Times New Roman" w:cs="Calibri"/>
          <w:lang w:val="en-GB"/>
        </w:rPr>
        <w:t>” [1] was approved in RAN#97-e</w:t>
      </w:r>
      <w:r w:rsidR="00716C29">
        <w:rPr>
          <w:rFonts w:eastAsia="Times New Roman" w:cs="Calibri"/>
          <w:lang w:val="en-GB"/>
        </w:rPr>
        <w:t xml:space="preserve">, that includes the objectives for the new Rel-18 eRedCap. </w:t>
      </w:r>
      <w:r w:rsidR="00D37E12" w:rsidRPr="1E002634">
        <w:rPr>
          <w:rFonts w:cs="Calibri"/>
        </w:rPr>
        <w:t>T</w:t>
      </w:r>
      <w:r w:rsidR="004663CC" w:rsidRPr="1E002634">
        <w:rPr>
          <w:rFonts w:cs="Calibri"/>
        </w:rPr>
        <w:t>his tdoc discusses the consideration</w:t>
      </w:r>
      <w:r w:rsidR="00FD71F2" w:rsidRPr="1E002634">
        <w:rPr>
          <w:rFonts w:cs="Calibri"/>
        </w:rPr>
        <w:t>s</w:t>
      </w:r>
      <w:r w:rsidR="004663CC" w:rsidRPr="1E002634">
        <w:rPr>
          <w:rFonts w:cs="Calibri"/>
        </w:rPr>
        <w:t xml:space="preserve"> for </w:t>
      </w:r>
      <w:r w:rsidR="00FD71F2" w:rsidRPr="1E002634">
        <w:rPr>
          <w:rFonts w:cs="Calibri"/>
        </w:rPr>
        <w:t xml:space="preserve">these complexity reduction features </w:t>
      </w:r>
      <w:r w:rsidR="00716C29">
        <w:rPr>
          <w:rFonts w:cs="Calibri"/>
        </w:rPr>
        <w:t>in the WID</w:t>
      </w:r>
      <w:r w:rsidR="00FC79FD" w:rsidRPr="1E002634">
        <w:rPr>
          <w:rFonts w:cs="Calibri"/>
        </w:rPr>
        <w:t xml:space="preserve">. </w:t>
      </w:r>
    </w:p>
    <w:p w14:paraId="547B921D" w14:textId="41050EC5" w:rsidR="00BF6A12" w:rsidRDefault="00BF6A12" w:rsidP="004663CC">
      <w:pPr>
        <w:rPr>
          <w:rFonts w:cs="Calibri"/>
        </w:rPr>
      </w:pPr>
    </w:p>
    <w:p w14:paraId="24DD391D" w14:textId="401F7A80" w:rsidR="00D67868" w:rsidRDefault="002E4732" w:rsidP="0044554B">
      <w:pPr>
        <w:pStyle w:val="Heading1"/>
        <w:rPr>
          <w:rFonts w:cs="Calibri"/>
        </w:rPr>
      </w:pPr>
      <w:r>
        <w:rPr>
          <w:rFonts w:cs="Calibri"/>
        </w:rPr>
        <w:t xml:space="preserve">Early indication </w:t>
      </w:r>
      <w:r w:rsidR="006D4774">
        <w:rPr>
          <w:rFonts w:cs="Calibri"/>
        </w:rPr>
        <w:t>and RAR bandwidth</w:t>
      </w:r>
    </w:p>
    <w:p w14:paraId="03662A71" w14:textId="09C51475" w:rsidR="00272ACD" w:rsidRDefault="00EA4D95" w:rsidP="004663CC">
      <w:r>
        <w:t xml:space="preserve">From the Rel-18 eRedCap WID </w:t>
      </w:r>
      <w:r w:rsidR="00A44DD7">
        <w:t>[1]</w:t>
      </w:r>
      <w:r w:rsidR="00857F83">
        <w:t>:</w:t>
      </w:r>
      <w:r w:rsidR="0076486C" w:rsidRPr="00072D7A">
        <w:rPr>
          <w:rFonts w:eastAsia="Times New Roman" w:cs="Calibri"/>
          <w:noProof/>
          <w:lang w:val="en-GB"/>
        </w:rPr>
        <mc:AlternateContent>
          <mc:Choice Requires="wps">
            <w:drawing>
              <wp:anchor distT="45720" distB="45720" distL="114300" distR="114300" simplePos="0" relativeHeight="251660288" behindDoc="0" locked="0" layoutInCell="1" allowOverlap="1" wp14:anchorId="7E996F6E" wp14:editId="421C4898">
                <wp:simplePos x="0" y="0"/>
                <wp:positionH relativeFrom="margin">
                  <wp:align>left</wp:align>
                </wp:positionH>
                <wp:positionV relativeFrom="paragraph">
                  <wp:posOffset>203835</wp:posOffset>
                </wp:positionV>
                <wp:extent cx="5427345" cy="702310"/>
                <wp:effectExtent l="0" t="0" r="20955" b="2159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702859"/>
                        </a:xfrm>
                        <a:prstGeom prst="rect">
                          <a:avLst/>
                        </a:prstGeom>
                        <a:solidFill>
                          <a:srgbClr val="FFFFFF"/>
                        </a:solidFill>
                        <a:ln w="9525">
                          <a:solidFill>
                            <a:srgbClr val="000000"/>
                          </a:solidFill>
                          <a:miter lim="800000"/>
                          <a:headEnd/>
                          <a:tailEnd/>
                        </a:ln>
                      </wps:spPr>
                      <wps:txbx>
                        <w:txbxContent>
                          <w:p w14:paraId="5862F154" w14:textId="5E5E9DBE" w:rsidR="0076486C" w:rsidRDefault="0076486C" w:rsidP="0076486C">
                            <w:pPr>
                              <w:rPr>
                                <w:rFonts w:ascii="Times New Roman" w:eastAsia="SimSun" w:hAnsi="Times New Roman"/>
                                <w:color w:val="000000"/>
                                <w:sz w:val="16"/>
                                <w:szCs w:val="16"/>
                                <w:shd w:val="clear" w:color="auto" w:fill="FFFF00"/>
                                <w:lang w:eastAsia="zh-CN"/>
                              </w:rPr>
                            </w:pPr>
                          </w:p>
                          <w:p w14:paraId="7EE7FD4B" w14:textId="7C6B5FDA" w:rsidR="00D127DB" w:rsidRDefault="00D127DB" w:rsidP="00A2227B">
                            <w:pPr>
                              <w:pStyle w:val="B1"/>
                              <w:ind w:left="0" w:firstLine="0"/>
                              <w:rPr>
                                <w:lang w:val="en-US" w:eastAsia="ja-JP"/>
                              </w:rPr>
                            </w:pPr>
                            <w:r>
                              <w:rPr>
                                <w:lang w:val="en-US" w:eastAsia="ja-JP"/>
                              </w:rPr>
                              <w:t>Check in RAN#98-e regarding:</w:t>
                            </w:r>
                          </w:p>
                          <w:p w14:paraId="24ED10A5" w14:textId="77777777" w:rsidR="00D127DB" w:rsidRDefault="00D127DB" w:rsidP="00D127DB">
                            <w:pPr>
                              <w:pStyle w:val="B1"/>
                              <w:numPr>
                                <w:ilvl w:val="0"/>
                                <w:numId w:val="11"/>
                              </w:numPr>
                              <w:rPr>
                                <w:lang w:val="en-US" w:eastAsia="ja-JP"/>
                              </w:rPr>
                            </w:pPr>
                            <w:r>
                              <w:rPr>
                                <w:lang w:val="en-US" w:eastAsia="ja-JP"/>
                              </w:rPr>
                              <w:t>Whether or not/how a separate early indication can be supported</w:t>
                            </w:r>
                          </w:p>
                          <w:p w14:paraId="6ED657BD" w14:textId="77777777" w:rsidR="00CB1FB3" w:rsidRDefault="00CB1FB3" w:rsidP="007648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996F6E" id="_x0000_t202" coordsize="21600,21600" o:spt="202" path="m,l,21600r21600,l21600,xe">
                <v:stroke joinstyle="miter"/>
                <v:path gradientshapeok="t" o:connecttype="rect"/>
              </v:shapetype>
              <v:shape id="Text Box 2" o:spid="_x0000_s1026" type="#_x0000_t202" style="position:absolute;left:0;text-align:left;margin-left:0;margin-top:16.05pt;width:427.35pt;height:55.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">
                <v:textbox>
                  <w:txbxContent>
                    <w:p w14:paraId="5862F154" w14:textId="5E5E9DBE" w:rsidR="0076486C" w:rsidRDefault="0076486C" w:rsidP="0076486C">
                      <w:pPr>
                        <w:rPr>
                          <w:rFonts w:ascii="Times New Roman" w:eastAsia="SimSun" w:hAnsi="Times New Roman"/>
                          <w:color w:val="000000"/>
                          <w:sz w:val="16"/>
                          <w:szCs w:val="16"/>
                          <w:shd w:val="clear" w:color="auto" w:fill="FFFF00"/>
                          <w:lang w:eastAsia="zh-CN"/>
                        </w:rPr>
                      </w:pPr>
                    </w:p>
                    <w:p w14:paraId="7EE7FD4B" w14:textId="7C6B5FDA" w:rsidR="00D127DB" w:rsidRDefault="00D127DB" w:rsidP="00A2227B">
                      <w:pPr>
                        <w:pStyle w:val="B1"/>
                        <w:ind w:left="0" w:firstLine="0"/>
                        <w:rPr>
                          <w:lang w:val="en-US" w:eastAsia="ja-JP"/>
                        </w:rPr>
                      </w:pPr>
                      <w:r>
                        <w:rPr>
                          <w:lang w:val="en-US" w:eastAsia="ja-JP"/>
                        </w:rPr>
                        <w:t>Check in RAN#98-e regarding:</w:t>
                      </w:r>
                    </w:p>
                    <w:p w14:paraId="24ED10A5" w14:textId="77777777" w:rsidR="00D127DB" w:rsidRDefault="00D127DB" w:rsidP="00D127DB">
                      <w:pPr>
                        <w:pStyle w:val="B1"/>
                        <w:numPr>
                          <w:ilvl w:val="0"/>
                          <w:numId w:val="11"/>
                        </w:numPr>
                        <w:rPr>
                          <w:lang w:val="en-US" w:eastAsia="ja-JP"/>
                        </w:rPr>
                      </w:pPr>
                      <w:r>
                        <w:rPr>
                          <w:lang w:val="en-US" w:eastAsia="ja-JP"/>
                        </w:rPr>
                        <w:t>Whether or not/how a separate early indication can be supported</w:t>
                      </w:r>
                    </w:p>
                    <w:p w14:paraId="6ED657BD" w14:textId="77777777" w:rsidR="00CB1FB3" w:rsidRDefault="00CB1FB3" w:rsidP="0076486C"/>
                  </w:txbxContent>
                </v:textbox>
                <w10:wrap type="topAndBottom" anchorx="margin"/>
              </v:shape>
            </w:pict>
          </mc:Fallback>
        </mc:AlternateContent>
      </w:r>
    </w:p>
    <w:p w14:paraId="18FADFB7" w14:textId="2C9B9A64" w:rsidR="00BE7551" w:rsidRDefault="00BE7551" w:rsidP="004663CC"/>
    <w:p w14:paraId="687EBC7A" w14:textId="42439AEC" w:rsidR="001B0025" w:rsidRDefault="0020407D" w:rsidP="004663CC">
      <w:r>
        <w:t xml:space="preserve">From </w:t>
      </w:r>
      <w:proofErr w:type="spellStart"/>
      <w:r>
        <w:t>RAN1#110bis-</w:t>
      </w:r>
      <w:proofErr w:type="gramStart"/>
      <w:r>
        <w:t>e</w:t>
      </w:r>
      <w:proofErr w:type="spellEnd"/>
      <w:r w:rsidR="00F65707">
        <w:t>[</w:t>
      </w:r>
      <w:proofErr w:type="gramEnd"/>
      <w:r w:rsidR="00F65707">
        <w:t>3]</w:t>
      </w:r>
      <w:r>
        <w:t>:</w:t>
      </w:r>
    </w:p>
    <w:p w14:paraId="7753EEB0" w14:textId="16AF8CF6" w:rsidR="001B0025" w:rsidRDefault="001B0025" w:rsidP="004663CC">
      <w:r w:rsidRPr="00072D7A">
        <w:rPr>
          <w:rFonts w:eastAsia="Times New Roman" w:cs="Calibri"/>
          <w:noProof/>
          <w:lang w:val="en-GB"/>
        </w:rPr>
        <mc:AlternateContent>
          <mc:Choice Requires="wps">
            <w:drawing>
              <wp:inline distT="0" distB="0" distL="0" distR="0" wp14:anchorId="0050471D" wp14:editId="018D7E61">
                <wp:extent cx="5427345" cy="2622550"/>
                <wp:effectExtent l="0" t="0" r="20955"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2622550"/>
                        </a:xfrm>
                        <a:prstGeom prst="rect">
                          <a:avLst/>
                        </a:prstGeom>
                        <a:solidFill>
                          <a:srgbClr val="FFFFFF"/>
                        </a:solidFill>
                        <a:ln w="9525">
                          <a:solidFill>
                            <a:srgbClr val="000000"/>
                          </a:solidFill>
                          <a:miter lim="800000"/>
                          <a:headEnd/>
                          <a:tailEnd/>
                        </a:ln>
                      </wps:spPr>
                      <wps:txbx>
                        <w:txbxContent>
                          <w:p w14:paraId="44500812" w14:textId="77777777" w:rsidR="001B0025" w:rsidRPr="00074E7F" w:rsidRDefault="001B0025" w:rsidP="001B0025">
                            <w:r w:rsidRPr="00074E7F">
                              <w:rPr>
                                <w:highlight w:val="green"/>
                              </w:rPr>
                              <w:t>Agreement</w:t>
                            </w:r>
                            <w:r w:rsidRPr="002050F7">
                              <w:rPr>
                                <w:highlight w:val="green"/>
                              </w:rPr>
                              <w:t>:</w:t>
                            </w:r>
                          </w:p>
                          <w:p w14:paraId="4D52617F" w14:textId="77777777" w:rsidR="001B0025" w:rsidRPr="00074E7F" w:rsidRDefault="001B0025" w:rsidP="001B0025">
                            <w:r w:rsidRPr="00074E7F">
                              <w:t>For UE BB bandwidth reduction, for RAR (PDSCH) to Rel-18 RedCap UEs, down-select between the following options:</w:t>
                            </w:r>
                          </w:p>
                          <w:p w14:paraId="6C731F7F" w14:textId="77777777" w:rsidR="001B0025" w:rsidRPr="00074E7F" w:rsidRDefault="001B0025" w:rsidP="001B0025">
                            <w:pPr>
                              <w:numPr>
                                <w:ilvl w:val="0"/>
                                <w:numId w:val="15"/>
                              </w:numPr>
                              <w:jc w:val="left"/>
                            </w:pPr>
                            <w:r w:rsidRPr="00074E7F">
                              <w:t>Option 1: Restrict the scheduling of RAR PDSCH to be within 5 MHz</w:t>
                            </w:r>
                          </w:p>
                          <w:p w14:paraId="178C4D97" w14:textId="77777777" w:rsidR="001B0025" w:rsidRPr="00074E7F" w:rsidRDefault="001B0025" w:rsidP="001B0025">
                            <w:pPr>
                              <w:numPr>
                                <w:ilvl w:val="0"/>
                                <w:numId w:val="15"/>
                              </w:numPr>
                              <w:jc w:val="left"/>
                            </w:pPr>
                            <w:r w:rsidRPr="00074E7F">
                              <w:t>Option 2: Allow the scheduling of RAR PDSCH to be larger than 5 MHz (as in legacy operation)</w:t>
                            </w:r>
                          </w:p>
                          <w:p w14:paraId="7C895678" w14:textId="4FF76461" w:rsidR="001B0025" w:rsidRDefault="001B0025" w:rsidP="001B0025">
                            <w:pPr>
                              <w:numPr>
                                <w:ilvl w:val="0"/>
                                <w:numId w:val="15"/>
                              </w:numPr>
                              <w:jc w:val="left"/>
                            </w:pPr>
                            <w:r w:rsidRPr="00074E7F">
                              <w:t>FFS: whether 5MHz is assumed to be physically contiguous</w:t>
                            </w:r>
                          </w:p>
                          <w:p w14:paraId="60D2CEAE" w14:textId="6C2F3F65" w:rsidR="00042D1B" w:rsidRDefault="00042D1B" w:rsidP="00042D1B">
                            <w:pPr>
                              <w:jc w:val="left"/>
                            </w:pPr>
                          </w:p>
                          <w:p w14:paraId="7334A959" w14:textId="77777777" w:rsidR="00A545A1" w:rsidRPr="00074E7F" w:rsidRDefault="00A545A1" w:rsidP="00A545A1">
                            <w:r w:rsidRPr="00074E7F">
                              <w:rPr>
                                <w:highlight w:val="green"/>
                              </w:rPr>
                              <w:t>Agreement</w:t>
                            </w:r>
                            <w:r w:rsidRPr="002050F7">
                              <w:rPr>
                                <w:highlight w:val="green"/>
                              </w:rPr>
                              <w:t>:</w:t>
                            </w:r>
                          </w:p>
                          <w:p w14:paraId="4651BE88" w14:textId="77777777" w:rsidR="00A545A1" w:rsidRPr="00074E7F" w:rsidRDefault="00A545A1" w:rsidP="00A545A1">
                            <w:pPr>
                              <w:numPr>
                                <w:ilvl w:val="0"/>
                                <w:numId w:val="19"/>
                              </w:numPr>
                              <w:jc w:val="left"/>
                            </w:pPr>
                            <w:r w:rsidRPr="00074E7F">
                              <w:t>For UE BB bandwidth reduction, a UE is not expected to be configured with a CG grant with a PUSCH resource allocation spanning a bandwidth of more than ~5 MHz per slot or per hop, if applicable.</w:t>
                            </w:r>
                          </w:p>
                          <w:p w14:paraId="49074358" w14:textId="77777777" w:rsidR="00A545A1" w:rsidRPr="00074E7F" w:rsidRDefault="00A545A1" w:rsidP="00A545A1">
                            <w:pPr>
                              <w:numPr>
                                <w:ilvl w:val="0"/>
                                <w:numId w:val="19"/>
                              </w:numPr>
                              <w:jc w:val="left"/>
                            </w:pPr>
                            <w:r w:rsidRPr="00074E7F">
                              <w:t>For UE BB bandwidth reduction, it is FFS whether a UE can be expected to receive an UL grant in a RAR with a Msg3 PUSCH resource allocation spanning a bandwidth of more than ~5 MHz per slot or per hop, if applicable.</w:t>
                            </w:r>
                          </w:p>
                          <w:p w14:paraId="6B9FF987" w14:textId="77777777" w:rsidR="00A545A1" w:rsidRDefault="00A545A1"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050471D" id="Text Box 8" o:spid="_x0000_s1027" type="#_x0000_t202" style="width:427.3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">
                <v:textbox>
                  <w:txbxContent>
                    <w:p w14:paraId="44500812" w14:textId="77777777" w:rsidR="001B0025" w:rsidRPr="00074E7F" w:rsidRDefault="001B0025" w:rsidP="001B0025">
                      <w:r w:rsidRPr="00074E7F">
                        <w:rPr>
                          <w:highlight w:val="green"/>
                        </w:rPr>
                        <w:t>Agreement</w:t>
                      </w:r>
                      <w:r w:rsidRPr="002050F7">
                        <w:rPr>
                          <w:highlight w:val="green"/>
                        </w:rPr>
                        <w:t>:</w:t>
                      </w:r>
                    </w:p>
                    <w:p w14:paraId="4D52617F" w14:textId="77777777" w:rsidR="001B0025" w:rsidRPr="00074E7F" w:rsidRDefault="001B0025" w:rsidP="001B0025">
                      <w:r w:rsidRPr="00074E7F">
                        <w:t>For UE BB bandwidth reduction, for RAR (PDSCH) to Rel-18 RedCap UEs, down-select between the following options:</w:t>
                      </w:r>
                    </w:p>
                    <w:p w14:paraId="6C731F7F" w14:textId="77777777" w:rsidR="001B0025" w:rsidRPr="00074E7F" w:rsidRDefault="001B0025" w:rsidP="001B0025">
                      <w:pPr>
                        <w:numPr>
                          <w:ilvl w:val="0"/>
                          <w:numId w:val="15"/>
                        </w:numPr>
                        <w:jc w:val="left"/>
                      </w:pPr>
                      <w:r w:rsidRPr="00074E7F">
                        <w:t>Option 1: Restrict the scheduling of RAR PDSCH to be within 5 MHz</w:t>
                      </w:r>
                    </w:p>
                    <w:p w14:paraId="178C4D97" w14:textId="77777777" w:rsidR="001B0025" w:rsidRPr="00074E7F" w:rsidRDefault="001B0025" w:rsidP="001B0025">
                      <w:pPr>
                        <w:numPr>
                          <w:ilvl w:val="0"/>
                          <w:numId w:val="15"/>
                        </w:numPr>
                        <w:jc w:val="left"/>
                      </w:pPr>
                      <w:r w:rsidRPr="00074E7F">
                        <w:t>Option 2: Allow the scheduling of RAR PDSCH to be larger than 5 MHz (as in legacy operation)</w:t>
                      </w:r>
                    </w:p>
                    <w:p w14:paraId="7C895678" w14:textId="4FF76461" w:rsidR="001B0025" w:rsidRDefault="001B0025" w:rsidP="001B0025">
                      <w:pPr>
                        <w:numPr>
                          <w:ilvl w:val="0"/>
                          <w:numId w:val="15"/>
                        </w:numPr>
                        <w:jc w:val="left"/>
                      </w:pPr>
                      <w:r w:rsidRPr="00074E7F">
                        <w:t>FFS: whether 5MHz is assumed to be physically contiguous</w:t>
                      </w:r>
                    </w:p>
                    <w:p w14:paraId="60D2CEAE" w14:textId="6C2F3F65" w:rsidR="00042D1B" w:rsidRDefault="00042D1B" w:rsidP="00042D1B">
                      <w:pPr>
                        <w:jc w:val="left"/>
                      </w:pPr>
                    </w:p>
                    <w:p w14:paraId="7334A959" w14:textId="77777777" w:rsidR="00A545A1" w:rsidRPr="00074E7F" w:rsidRDefault="00A545A1" w:rsidP="00A545A1">
                      <w:r w:rsidRPr="00074E7F">
                        <w:rPr>
                          <w:highlight w:val="green"/>
                        </w:rPr>
                        <w:t>Agreement</w:t>
                      </w:r>
                      <w:r w:rsidRPr="002050F7">
                        <w:rPr>
                          <w:highlight w:val="green"/>
                        </w:rPr>
                        <w:t>:</w:t>
                      </w:r>
                    </w:p>
                    <w:p w14:paraId="4651BE88" w14:textId="77777777" w:rsidR="00A545A1" w:rsidRPr="00074E7F" w:rsidRDefault="00A545A1" w:rsidP="00A545A1">
                      <w:pPr>
                        <w:numPr>
                          <w:ilvl w:val="0"/>
                          <w:numId w:val="19"/>
                        </w:numPr>
                        <w:jc w:val="left"/>
                      </w:pPr>
                      <w:r w:rsidRPr="00074E7F">
                        <w:t>For UE BB bandwidth reduction, a UE is not expected to be configured with a CG grant with a PUSCH resource allocation spanning a bandwidth of more than ~5 MHz per slot or per hop, if applicable.</w:t>
                      </w:r>
                    </w:p>
                    <w:p w14:paraId="49074358" w14:textId="77777777" w:rsidR="00A545A1" w:rsidRPr="00074E7F" w:rsidRDefault="00A545A1" w:rsidP="00A545A1">
                      <w:pPr>
                        <w:numPr>
                          <w:ilvl w:val="0"/>
                          <w:numId w:val="19"/>
                        </w:numPr>
                        <w:jc w:val="left"/>
                      </w:pPr>
                      <w:r w:rsidRPr="00074E7F">
                        <w:t>For UE BB bandwidth reduction, it is FFS whether a UE can be expected to receive an UL grant in a RAR with a Msg3 PUSCH resource allocation spanning a bandwidth of more than ~5 MHz per slot or per hop, if applicable.</w:t>
                      </w:r>
                    </w:p>
                    <w:p w14:paraId="6B9FF987" w14:textId="77777777" w:rsidR="00A545A1" w:rsidRDefault="00A545A1"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v:textbox>
                <w10:anchorlock/>
              </v:shape>
            </w:pict>
          </mc:Fallback>
        </mc:AlternateContent>
      </w:r>
    </w:p>
    <w:p w14:paraId="67BF7BFA" w14:textId="77777777" w:rsidR="00866FD0" w:rsidRDefault="00866FD0" w:rsidP="004663CC"/>
    <w:p w14:paraId="48F9F5E6" w14:textId="34FB3E3A" w:rsidR="0026534D" w:rsidRDefault="00C35275" w:rsidP="004663CC">
      <w:pPr>
        <w:rPr>
          <w:rFonts w:eastAsia="Times New Roman" w:cs="Calibri"/>
          <w:lang w:val="en-GB"/>
        </w:rPr>
      </w:pPr>
      <w:r>
        <w:rPr>
          <w:rFonts w:eastAsia="Times New Roman" w:cs="Calibri"/>
          <w:lang w:val="en-GB"/>
        </w:rPr>
        <w:t xml:space="preserve">As was the case with Rel-17 RedCap vs legacy NR, a separate early indication for Rel-18 eRedCap would allow the NW to differentiate for the new device type earlier. For Rel-18 eRedCap RAR (PDSCH) scheduling, Msg1 early indication can be used by the network to restrict the RAR bandwidth for eRedCap. </w:t>
      </w:r>
      <w:r w:rsidR="0026534D">
        <w:rPr>
          <w:rFonts w:eastAsia="Times New Roman" w:cs="Calibri"/>
          <w:lang w:val="en-GB"/>
        </w:rPr>
        <w:t xml:space="preserve">Without </w:t>
      </w:r>
      <w:r w:rsidR="00B71029">
        <w:rPr>
          <w:rFonts w:eastAsia="Times New Roman" w:cs="Calibri"/>
          <w:lang w:val="en-GB"/>
        </w:rPr>
        <w:t>a separate</w:t>
      </w:r>
      <w:r w:rsidR="0026534D">
        <w:rPr>
          <w:rFonts w:eastAsia="Times New Roman" w:cs="Calibri"/>
          <w:lang w:val="en-GB"/>
        </w:rPr>
        <w:t xml:space="preserve"> early </w:t>
      </w:r>
      <w:r w:rsidR="0026534D">
        <w:rPr>
          <w:rFonts w:eastAsia="Times New Roman" w:cs="Calibri"/>
          <w:lang w:val="en-GB"/>
        </w:rPr>
        <w:lastRenderedPageBreak/>
        <w:t>indication</w:t>
      </w:r>
      <w:r w:rsidR="00943B24">
        <w:rPr>
          <w:rFonts w:eastAsia="Times New Roman" w:cs="Calibri"/>
          <w:lang w:val="en-GB"/>
        </w:rPr>
        <w:t>,</w:t>
      </w:r>
      <w:r w:rsidR="0026534D">
        <w:rPr>
          <w:rFonts w:eastAsia="Times New Roman" w:cs="Calibri"/>
          <w:lang w:val="en-GB"/>
        </w:rPr>
        <w:t xml:space="preserve"> restricting </w:t>
      </w:r>
      <w:r w:rsidR="00FC6611">
        <w:rPr>
          <w:rFonts w:eastAsia="Times New Roman" w:cs="Calibri"/>
          <w:lang w:val="en-GB"/>
        </w:rPr>
        <w:t xml:space="preserve">the bandwidth </w:t>
      </w:r>
      <w:r w:rsidR="00A167DF">
        <w:rPr>
          <w:rFonts w:eastAsia="Times New Roman" w:cs="Calibri"/>
          <w:lang w:val="en-GB"/>
        </w:rPr>
        <w:t xml:space="preserve">of RAR would </w:t>
      </w:r>
      <w:r w:rsidR="00B71029">
        <w:rPr>
          <w:rFonts w:eastAsia="Times New Roman" w:cs="Calibri"/>
          <w:lang w:val="en-GB"/>
        </w:rPr>
        <w:t xml:space="preserve">not be possible unless </w:t>
      </w:r>
      <w:r w:rsidR="00905CF4">
        <w:rPr>
          <w:rFonts w:eastAsia="Times New Roman" w:cs="Calibri"/>
          <w:lang w:val="en-GB"/>
        </w:rPr>
        <w:t xml:space="preserve">the </w:t>
      </w:r>
      <w:proofErr w:type="spellStart"/>
      <w:r w:rsidR="00905CF4">
        <w:rPr>
          <w:rFonts w:eastAsia="Times New Roman" w:cs="Calibri"/>
          <w:lang w:val="en-GB"/>
        </w:rPr>
        <w:t>gNB</w:t>
      </w:r>
      <w:proofErr w:type="spellEnd"/>
      <w:r w:rsidR="00905CF4">
        <w:rPr>
          <w:rFonts w:eastAsia="Times New Roman" w:cs="Calibri"/>
          <w:lang w:val="en-GB"/>
        </w:rPr>
        <w:t xml:space="preserve"> </w:t>
      </w:r>
      <w:r w:rsidR="00B71029">
        <w:rPr>
          <w:rFonts w:eastAsia="Times New Roman" w:cs="Calibri"/>
          <w:lang w:val="en-GB"/>
        </w:rPr>
        <w:t xml:space="preserve">also applies </w:t>
      </w:r>
      <w:r w:rsidR="00905CF4">
        <w:rPr>
          <w:rFonts w:eastAsia="Times New Roman" w:cs="Calibri"/>
          <w:lang w:val="en-GB"/>
        </w:rPr>
        <w:t xml:space="preserve">it </w:t>
      </w:r>
      <w:r w:rsidR="0026534D">
        <w:rPr>
          <w:rFonts w:eastAsia="Times New Roman" w:cs="Calibri"/>
          <w:lang w:val="en-GB"/>
        </w:rPr>
        <w:t>to Rel-17 RedCap UEs and possibly legacy NR</w:t>
      </w:r>
      <w:r w:rsidR="00FC6611">
        <w:rPr>
          <w:rFonts w:eastAsia="Times New Roman" w:cs="Calibri"/>
          <w:lang w:val="en-GB"/>
        </w:rPr>
        <w:t>.</w:t>
      </w:r>
      <w:r w:rsidR="00EB2BE8">
        <w:rPr>
          <w:rFonts w:eastAsia="Times New Roman" w:cs="Calibri"/>
          <w:lang w:val="en-GB"/>
        </w:rPr>
        <w:t xml:space="preserve"> </w:t>
      </w:r>
    </w:p>
    <w:p w14:paraId="46AA4C9A" w14:textId="77777777" w:rsidR="00C35275" w:rsidRDefault="00C35275" w:rsidP="004663CC"/>
    <w:p w14:paraId="3202DEFB" w14:textId="4ABC7BB8" w:rsidR="00F659EA" w:rsidRDefault="009E3E78" w:rsidP="004663CC">
      <w:pPr>
        <w:pStyle w:val="Obserevation"/>
      </w:pPr>
      <w:r>
        <w:t xml:space="preserve">Allowing Rel-18 eRedCap RAR (PDSCH) scheduling greater than </w:t>
      </w:r>
      <w:r w:rsidR="00FE1426">
        <w:rPr>
          <w:rFonts w:cs="Calibri"/>
        </w:rPr>
        <w:t xml:space="preserve">5MHz will allow Rel 17 early indication to be used without impacting scheduling efficiency. </w:t>
      </w:r>
    </w:p>
    <w:p w14:paraId="2EDBD135" w14:textId="07A818AB" w:rsidR="00AD64A0" w:rsidRDefault="00506B08" w:rsidP="000629B9">
      <w:pPr>
        <w:pStyle w:val="Proposal1"/>
      </w:pPr>
      <w:r>
        <w:t xml:space="preserve">Agree on Option2 - </w:t>
      </w:r>
      <w:r w:rsidRPr="00074E7F">
        <w:t>Allow the scheduling of RAR PDSCH to be larger than 5 MHz</w:t>
      </w:r>
    </w:p>
    <w:p w14:paraId="43258031" w14:textId="5ADF8F97" w:rsidR="00AF0E5E" w:rsidRDefault="00AF0E5E" w:rsidP="00AF0E5E"/>
    <w:p w14:paraId="68C22A70" w14:textId="262F45DC" w:rsidR="00DF6891" w:rsidRDefault="00901680" w:rsidP="00AF0E5E">
      <w:r>
        <w:t xml:space="preserve">If the peak data rate reduction </w:t>
      </w:r>
      <w:r w:rsidR="007B7C96">
        <w:t xml:space="preserve">is a </w:t>
      </w:r>
      <w:r>
        <w:t>standalone</w:t>
      </w:r>
      <w:r w:rsidR="007B7C96">
        <w:t xml:space="preserve"> feature with Rel-17 RedCap BW (i.e., UE supports 20MHz PDSCH/PUSCH)</w:t>
      </w:r>
      <w:r w:rsidR="007E1B9C">
        <w:t xml:space="preserve">, </w:t>
      </w:r>
      <w:r w:rsidR="00347537">
        <w:t xml:space="preserve">the </w:t>
      </w:r>
      <w:r w:rsidR="007E1B9C">
        <w:t xml:space="preserve">supported </w:t>
      </w:r>
      <w:r w:rsidR="00DA652D">
        <w:t>TBS size</w:t>
      </w:r>
      <w:r w:rsidR="008D7018">
        <w:t>s</w:t>
      </w:r>
      <w:r w:rsidR="00DA652D">
        <w:t xml:space="preserve"> </w:t>
      </w:r>
      <w:r w:rsidR="00506B08">
        <w:t>of approximately 10,000</w:t>
      </w:r>
      <w:r w:rsidR="008D7018">
        <w:t>bits for 15Khz SCS, and 5000bits for 30KHz SCS (</w:t>
      </w:r>
      <w:proofErr w:type="gramStart"/>
      <w:r w:rsidR="008D7018">
        <w:t>i.e.</w:t>
      </w:r>
      <w:proofErr w:type="gramEnd"/>
      <w:r w:rsidR="008D7018">
        <w:t xml:space="preserve"> assuming 10Mbps DL)</w:t>
      </w:r>
      <w:r w:rsidR="00506B08">
        <w:t xml:space="preserve"> will </w:t>
      </w:r>
      <w:r w:rsidR="00DA652D">
        <w:t>be sufficient</w:t>
      </w:r>
      <w:r w:rsidR="009A1561">
        <w:t>ly large to support all</w:t>
      </w:r>
      <w:r w:rsidR="00DA652D">
        <w:t xml:space="preserve"> </w:t>
      </w:r>
      <w:r w:rsidR="004A3290">
        <w:t xml:space="preserve">the initial access messages, such as Msg2/3/4. </w:t>
      </w:r>
      <w:r w:rsidR="006C3E69">
        <w:t xml:space="preserve">The Rel-18 eRedCap </w:t>
      </w:r>
      <w:proofErr w:type="gramStart"/>
      <w:r w:rsidR="006C3E69">
        <w:t>TR</w:t>
      </w:r>
      <w:r w:rsidR="009D668B">
        <w:t>[</w:t>
      </w:r>
      <w:proofErr w:type="gramEnd"/>
      <w:r w:rsidR="00E01DD2">
        <w:t>2</w:t>
      </w:r>
      <w:r w:rsidR="009D668B">
        <w:t>]</w:t>
      </w:r>
      <w:r w:rsidR="006C3E69">
        <w:t xml:space="preserve"> did not conclude that </w:t>
      </w:r>
      <w:r w:rsidR="009D668B">
        <w:t>early indication is needed for this case</w:t>
      </w:r>
      <w:r w:rsidR="00E01DD2">
        <w:t>,</w:t>
      </w:r>
      <w:r w:rsidR="009D668B">
        <w:t xml:space="preserve"> </w:t>
      </w:r>
      <w:r w:rsidR="00E01DD2">
        <w:t>h</w:t>
      </w:r>
      <w:r w:rsidR="009D668B">
        <w:t>ence there may not be a need for early indication for peak data rate reduction standalone.</w:t>
      </w:r>
    </w:p>
    <w:p w14:paraId="51581BAF" w14:textId="4244A4A4" w:rsidR="00693320" w:rsidRPr="008D7018" w:rsidRDefault="008D7018" w:rsidP="00E469A3">
      <w:pPr>
        <w:pStyle w:val="Proposal1"/>
        <w:rPr>
          <w:rFonts w:eastAsia="Times New Roman" w:cs="Calibri"/>
          <w:lang w:val="en-GB"/>
        </w:rPr>
      </w:pPr>
      <w:r>
        <w:t xml:space="preserve">The Rel-17 </w:t>
      </w:r>
      <w:r w:rsidR="00AF0E5E">
        <w:t>early indication</w:t>
      </w:r>
      <w:r w:rsidR="00636DF1">
        <w:t xml:space="preserve"> </w:t>
      </w:r>
      <w:r>
        <w:t xml:space="preserve">can be re-used for UE’s with the </w:t>
      </w:r>
      <w:r w:rsidR="00C542A7">
        <w:t xml:space="preserve">standalone </w:t>
      </w:r>
      <w:r w:rsidR="00AF0E5E">
        <w:t>peak rate reduction</w:t>
      </w:r>
      <w:r>
        <w:t xml:space="preserve"> feature</w:t>
      </w:r>
      <w:r w:rsidR="0026319F">
        <w:t>.</w:t>
      </w:r>
    </w:p>
    <w:p w14:paraId="574D8ADF" w14:textId="77777777" w:rsidR="00693320" w:rsidRDefault="00693320" w:rsidP="00A37F59">
      <w:pPr>
        <w:rPr>
          <w:rFonts w:eastAsia="Times New Roman" w:cs="Calibri"/>
          <w:lang w:val="en-GB"/>
        </w:rPr>
      </w:pPr>
    </w:p>
    <w:p w14:paraId="07698052" w14:textId="282BF65D" w:rsidR="00F954D9" w:rsidRDefault="00AB5604" w:rsidP="00A37F59">
      <w:pPr>
        <w:rPr>
          <w:rFonts w:eastAsia="Times New Roman" w:cs="Calibri"/>
          <w:lang w:val="en-GB"/>
        </w:rPr>
      </w:pPr>
      <w:r>
        <w:rPr>
          <w:rFonts w:eastAsia="Times New Roman" w:cs="Calibri"/>
          <w:lang w:val="en-GB"/>
        </w:rPr>
        <w:t>The broadcast</w:t>
      </w:r>
      <w:r w:rsidR="00F954D9">
        <w:rPr>
          <w:rFonts w:eastAsia="Times New Roman" w:cs="Calibri"/>
          <w:lang w:val="en-GB"/>
        </w:rPr>
        <w:t>ed</w:t>
      </w:r>
      <w:r>
        <w:rPr>
          <w:rFonts w:eastAsia="Times New Roman" w:cs="Calibri"/>
          <w:lang w:val="en-GB"/>
        </w:rPr>
        <w:t xml:space="preserve"> indication for barring/support of RedCap devices that were added in Rel-17 would need to be extended to </w:t>
      </w:r>
      <w:r w:rsidR="00A23D94">
        <w:rPr>
          <w:rFonts w:eastAsia="Times New Roman" w:cs="Calibri"/>
          <w:lang w:val="en-GB"/>
        </w:rPr>
        <w:t xml:space="preserve">separately </w:t>
      </w:r>
      <w:r>
        <w:rPr>
          <w:rFonts w:eastAsia="Times New Roman" w:cs="Calibri"/>
          <w:lang w:val="en-GB"/>
        </w:rPr>
        <w:t xml:space="preserve">indicate </w:t>
      </w:r>
      <w:r w:rsidR="00A23D94">
        <w:rPr>
          <w:rFonts w:eastAsia="Times New Roman" w:cs="Calibri"/>
          <w:lang w:val="en-GB"/>
        </w:rPr>
        <w:t xml:space="preserve">barring/support for Rel-18 eRedCap devices. </w:t>
      </w:r>
      <w:r w:rsidR="00F954D9">
        <w:rPr>
          <w:rFonts w:eastAsia="Times New Roman" w:cs="Calibri"/>
          <w:lang w:val="en-GB"/>
        </w:rPr>
        <w:t xml:space="preserve">A NW that can support RedCap devices </w:t>
      </w:r>
      <w:r w:rsidR="004E63CD">
        <w:rPr>
          <w:rFonts w:eastAsia="Times New Roman" w:cs="Calibri"/>
          <w:lang w:val="en-GB"/>
        </w:rPr>
        <w:t xml:space="preserve">may </w:t>
      </w:r>
      <w:r w:rsidR="00F954D9">
        <w:rPr>
          <w:rFonts w:eastAsia="Times New Roman" w:cs="Calibri"/>
          <w:lang w:val="en-GB"/>
        </w:rPr>
        <w:t>not be able to support eRedCap</w:t>
      </w:r>
      <w:r w:rsidR="00A92711">
        <w:rPr>
          <w:rFonts w:eastAsia="Times New Roman" w:cs="Calibri"/>
          <w:lang w:val="en-GB"/>
        </w:rPr>
        <w:t xml:space="preserve"> devices</w:t>
      </w:r>
      <w:r w:rsidR="00396254">
        <w:rPr>
          <w:rFonts w:eastAsia="Times New Roman" w:cs="Calibri"/>
          <w:lang w:val="en-GB"/>
        </w:rPr>
        <w:t xml:space="preserve"> </w:t>
      </w:r>
      <w:r w:rsidR="009A1561">
        <w:rPr>
          <w:rFonts w:eastAsia="Times New Roman" w:cs="Calibri"/>
          <w:lang w:val="en-GB"/>
        </w:rPr>
        <w:t xml:space="preserve">thus </w:t>
      </w:r>
      <w:r w:rsidR="00396254">
        <w:rPr>
          <w:rFonts w:eastAsia="Times New Roman" w:cs="Calibri"/>
          <w:lang w:val="en-GB"/>
        </w:rPr>
        <w:t xml:space="preserve">requiring a separate indication. </w:t>
      </w:r>
    </w:p>
    <w:p w14:paraId="5EE041EF" w14:textId="77777777" w:rsidR="00F954D9" w:rsidRDefault="00F954D9" w:rsidP="00A37F59">
      <w:pPr>
        <w:rPr>
          <w:rFonts w:eastAsia="Times New Roman" w:cs="Calibri"/>
          <w:lang w:val="en-GB"/>
        </w:rPr>
      </w:pPr>
    </w:p>
    <w:p w14:paraId="50035054" w14:textId="662F4F20" w:rsidR="001A783F" w:rsidRDefault="00246E0B" w:rsidP="001A783F">
      <w:pPr>
        <w:pStyle w:val="Obserevation"/>
        <w:rPr>
          <w:rFonts w:cs="Calibri"/>
        </w:rPr>
      </w:pPr>
      <w:r>
        <w:rPr>
          <w:rFonts w:cs="Calibri"/>
        </w:rPr>
        <w:t>A network</w:t>
      </w:r>
      <w:r w:rsidR="001A783F">
        <w:rPr>
          <w:rFonts w:cs="Calibri"/>
        </w:rPr>
        <w:t xml:space="preserve"> </w:t>
      </w:r>
      <w:r w:rsidR="006B6BCA">
        <w:rPr>
          <w:rFonts w:cs="Calibri"/>
        </w:rPr>
        <w:t xml:space="preserve">may support Rel-17 </w:t>
      </w:r>
      <w:r>
        <w:rPr>
          <w:rFonts w:cs="Calibri"/>
        </w:rPr>
        <w:t>Red</w:t>
      </w:r>
      <w:r w:rsidR="007F4E55">
        <w:rPr>
          <w:rFonts w:cs="Calibri"/>
        </w:rPr>
        <w:t>C</w:t>
      </w:r>
      <w:r>
        <w:rPr>
          <w:rFonts w:cs="Calibri"/>
        </w:rPr>
        <w:t xml:space="preserve">ap UEs but not </w:t>
      </w:r>
      <w:r w:rsidR="006B6BCA">
        <w:rPr>
          <w:rFonts w:cs="Calibri"/>
        </w:rPr>
        <w:t xml:space="preserve">Rel-18 </w:t>
      </w:r>
      <w:r>
        <w:rPr>
          <w:rFonts w:cs="Calibri"/>
        </w:rPr>
        <w:t>e</w:t>
      </w:r>
      <w:r w:rsidR="006B6BCA">
        <w:rPr>
          <w:rFonts w:cs="Calibri"/>
        </w:rPr>
        <w:t>RedCap</w:t>
      </w:r>
      <w:r>
        <w:rPr>
          <w:rFonts w:cs="Calibri"/>
        </w:rPr>
        <w:t xml:space="preserve"> UEs.</w:t>
      </w:r>
    </w:p>
    <w:p w14:paraId="6463AD88" w14:textId="570F5C74" w:rsidR="002E4732" w:rsidRDefault="002E4732" w:rsidP="00C542A7">
      <w:pPr>
        <w:pStyle w:val="Proposal1"/>
      </w:pPr>
      <w:r>
        <w:t>A broadcasted SI indicating network support for Rel-18 eRedCap is needed.</w:t>
      </w:r>
    </w:p>
    <w:p w14:paraId="65FFF471" w14:textId="275175BC" w:rsidR="004D714D" w:rsidRDefault="004D714D" w:rsidP="009877F5">
      <w:pPr>
        <w:pStyle w:val="Proposal1"/>
        <w:numPr>
          <w:ilvl w:val="0"/>
          <w:numId w:val="0"/>
        </w:numPr>
        <w:rPr>
          <w:rFonts w:cs="Calibri"/>
        </w:rPr>
      </w:pPr>
    </w:p>
    <w:p w14:paraId="756E3879" w14:textId="10C122D2" w:rsidR="00353E36" w:rsidRPr="00353E36" w:rsidRDefault="004D714D" w:rsidP="00353E36">
      <w:pPr>
        <w:pStyle w:val="Heading1"/>
        <w:rPr>
          <w:rFonts w:cs="Calibri"/>
        </w:rPr>
      </w:pPr>
      <w:r>
        <w:rPr>
          <w:rFonts w:cs="Calibri"/>
        </w:rPr>
        <w:t>Number of PRBs</w:t>
      </w:r>
    </w:p>
    <w:p w14:paraId="6B50F6AE" w14:textId="32AE4AE4" w:rsidR="00353E36" w:rsidRPr="00353E36" w:rsidRDefault="00353E36" w:rsidP="00353E36">
      <w:r>
        <w:t xml:space="preserve">From </w:t>
      </w:r>
      <w:proofErr w:type="spellStart"/>
      <w:r>
        <w:t>RAN1#110bis-</w:t>
      </w:r>
      <w:proofErr w:type="gramStart"/>
      <w:r>
        <w:t>e</w:t>
      </w:r>
      <w:proofErr w:type="spellEnd"/>
      <w:r w:rsidR="00F65707">
        <w:t>[</w:t>
      </w:r>
      <w:proofErr w:type="gramEnd"/>
      <w:r w:rsidR="00F65707">
        <w:t>3]</w:t>
      </w:r>
      <w:r>
        <w:t>:</w:t>
      </w:r>
    </w:p>
    <w:p w14:paraId="2CEF740E" w14:textId="6C18D623" w:rsidR="004D714D" w:rsidRDefault="00B70E7F" w:rsidP="009877F5">
      <w:pPr>
        <w:pStyle w:val="Proposal1"/>
        <w:numPr>
          <w:ilvl w:val="0"/>
          <w:numId w:val="0"/>
        </w:numPr>
        <w:rPr>
          <w:rFonts w:cs="Calibri"/>
        </w:rPr>
      </w:pPr>
      <w:r w:rsidRPr="00072D7A">
        <w:rPr>
          <w:rFonts w:eastAsia="Times New Roman" w:cs="Calibri"/>
          <w:noProof/>
          <w:lang w:val="en-GB"/>
        </w:rPr>
        <mc:AlternateContent>
          <mc:Choice Requires="wps">
            <w:drawing>
              <wp:inline distT="0" distB="0" distL="0" distR="0" wp14:anchorId="0FDBFDE5" wp14:editId="5342E11B">
                <wp:extent cx="5427345" cy="2832100"/>
                <wp:effectExtent l="0" t="0" r="20955" b="2540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2832100"/>
                        </a:xfrm>
                        <a:prstGeom prst="rect">
                          <a:avLst/>
                        </a:prstGeom>
                        <a:solidFill>
                          <a:srgbClr val="FFFFFF"/>
                        </a:solidFill>
                        <a:ln w="9525">
                          <a:solidFill>
                            <a:srgbClr val="000000"/>
                          </a:solidFill>
                          <a:miter lim="800000"/>
                          <a:headEnd/>
                          <a:tailEnd/>
                        </a:ln>
                      </wps:spPr>
                      <wps:txbx>
                        <w:txbxContent>
                          <w:p w14:paraId="1EC1C74C" w14:textId="77777777" w:rsidR="00B2514D" w:rsidRPr="00074E7F" w:rsidRDefault="00B2514D" w:rsidP="00B2514D">
                            <w:r w:rsidRPr="00074E7F">
                              <w:rPr>
                                <w:highlight w:val="green"/>
                              </w:rPr>
                              <w:t>Agreement</w:t>
                            </w:r>
                            <w:r w:rsidRPr="002050F7">
                              <w:rPr>
                                <w:highlight w:val="green"/>
                              </w:rPr>
                              <w:t>:</w:t>
                            </w:r>
                          </w:p>
                          <w:p w14:paraId="0B075E91" w14:textId="77777777" w:rsidR="00B2514D" w:rsidRPr="00F61374" w:rsidRDefault="00B2514D" w:rsidP="00B2514D">
                            <w:r w:rsidRPr="00F61374">
                              <w:t>Replace the agreement on the maximum number of PRBs supported by UE with the following:</w:t>
                            </w:r>
                          </w:p>
                          <w:p w14:paraId="34C39DBE" w14:textId="77777777" w:rsidR="00B2514D" w:rsidRPr="00F61374" w:rsidRDefault="00B2514D" w:rsidP="00B2514D">
                            <w:r w:rsidRPr="00F61374">
                              <w:t>For UE BB bandwidth reduction, for PUSCH, down-select between the following options for the maximum number of PRBs that the UE can transmit per slot or per hop, if applicable:</w:t>
                            </w:r>
                          </w:p>
                          <w:p w14:paraId="4F875D49" w14:textId="77777777" w:rsidR="00B2514D" w:rsidRPr="00F61374" w:rsidRDefault="00B2514D" w:rsidP="00B2514D">
                            <w:pPr>
                              <w:numPr>
                                <w:ilvl w:val="0"/>
                                <w:numId w:val="17"/>
                              </w:numPr>
                              <w:jc w:val="left"/>
                            </w:pPr>
                            <w:r w:rsidRPr="00F61374">
                              <w:t>Option 1: 28 PRBs for 15 kHz SCS and 14 PRBs for 30 kHz SCS</w:t>
                            </w:r>
                          </w:p>
                          <w:p w14:paraId="17129C81" w14:textId="77777777" w:rsidR="00B2514D" w:rsidRPr="00F61374" w:rsidRDefault="00B2514D" w:rsidP="00B2514D">
                            <w:pPr>
                              <w:numPr>
                                <w:ilvl w:val="0"/>
                                <w:numId w:val="17"/>
                              </w:numPr>
                              <w:jc w:val="left"/>
                            </w:pPr>
                            <w:r w:rsidRPr="00F61374">
                              <w:t>Option 2: 27 PRBs for 15 kHz SCS and 13 PRBs for 30 kHz SCS</w:t>
                            </w:r>
                          </w:p>
                          <w:p w14:paraId="400AB251" w14:textId="77777777" w:rsidR="00B2514D" w:rsidRPr="00F61374" w:rsidRDefault="00B2514D" w:rsidP="00B2514D">
                            <w:pPr>
                              <w:numPr>
                                <w:ilvl w:val="0"/>
                                <w:numId w:val="17"/>
                              </w:numPr>
                              <w:jc w:val="left"/>
                            </w:pPr>
                            <w:r w:rsidRPr="00F61374">
                              <w:t>Option 3: 25 PRBs for 15 kHz SCS and 12 PRBs for 30 kHz SCS</w:t>
                            </w:r>
                          </w:p>
                          <w:p w14:paraId="7567A2C4" w14:textId="77777777" w:rsidR="00B2514D" w:rsidRPr="00F61374" w:rsidRDefault="00B2514D" w:rsidP="00B2514D">
                            <w:pPr>
                              <w:numPr>
                                <w:ilvl w:val="0"/>
                                <w:numId w:val="17"/>
                              </w:numPr>
                              <w:jc w:val="left"/>
                            </w:pPr>
                            <w:r w:rsidRPr="00F61374">
                              <w:t>Option 4: 25 PRBs for 15 kHz SCS and 11 PRBs for 30 kHz SCS</w:t>
                            </w:r>
                          </w:p>
                          <w:p w14:paraId="23DC3523" w14:textId="77777777" w:rsidR="00B2514D" w:rsidRPr="00F61374" w:rsidRDefault="00B2514D" w:rsidP="00B2514D">
                            <w:r w:rsidRPr="00F61374">
                              <w:t>For UE BB bandwidth reduction, for PDSCH (at least for unicast), down-select between the following options for the maximum number of PRBs that the UE can process per slot:</w:t>
                            </w:r>
                          </w:p>
                          <w:p w14:paraId="51EF43F9" w14:textId="77777777" w:rsidR="00B2514D" w:rsidRPr="00F61374" w:rsidRDefault="00B2514D" w:rsidP="00B2514D">
                            <w:pPr>
                              <w:numPr>
                                <w:ilvl w:val="0"/>
                                <w:numId w:val="22"/>
                              </w:numPr>
                              <w:jc w:val="left"/>
                            </w:pPr>
                            <w:r w:rsidRPr="00F61374">
                              <w:t>Option 1: 28 PRBs for 15 kHz SCS and 14 PRBs for 30 kHz SCS</w:t>
                            </w:r>
                          </w:p>
                          <w:p w14:paraId="630F9380" w14:textId="77777777" w:rsidR="00B2514D" w:rsidRPr="00F61374" w:rsidRDefault="00B2514D" w:rsidP="00B2514D">
                            <w:pPr>
                              <w:numPr>
                                <w:ilvl w:val="0"/>
                                <w:numId w:val="22"/>
                              </w:numPr>
                              <w:jc w:val="left"/>
                            </w:pPr>
                            <w:r w:rsidRPr="00F61374">
                              <w:t>Option 2: 27 PRBs for 15 kHz SCS and 13 PRBs for 30 kHz SCS</w:t>
                            </w:r>
                          </w:p>
                          <w:p w14:paraId="679A92DA" w14:textId="77777777" w:rsidR="00B2514D" w:rsidRPr="00F61374" w:rsidRDefault="00B2514D" w:rsidP="00B2514D">
                            <w:pPr>
                              <w:numPr>
                                <w:ilvl w:val="0"/>
                                <w:numId w:val="22"/>
                              </w:numPr>
                              <w:jc w:val="left"/>
                            </w:pPr>
                            <w:r w:rsidRPr="00F61374">
                              <w:t>Option 3: 25 PRBs for 15 kHz SCS and 12 PRBs for 30 kHz SCS</w:t>
                            </w:r>
                          </w:p>
                          <w:p w14:paraId="3000B0FA" w14:textId="77777777" w:rsidR="00B2514D" w:rsidRPr="00F61374" w:rsidRDefault="00B2514D" w:rsidP="00B2514D">
                            <w:pPr>
                              <w:numPr>
                                <w:ilvl w:val="0"/>
                                <w:numId w:val="22"/>
                              </w:numPr>
                              <w:jc w:val="left"/>
                            </w:pPr>
                            <w:r w:rsidRPr="00F61374">
                              <w:t>Option 4: 25 PRBs for 15 kHz SCS and 11 PRBs for 30 kHz SCS</w:t>
                            </w:r>
                          </w:p>
                          <w:p w14:paraId="2592435C" w14:textId="77777777" w:rsidR="00B2514D" w:rsidRPr="00F61374" w:rsidRDefault="00B2514D" w:rsidP="00B2514D">
                            <w:r w:rsidRPr="00F61374">
                              <w:t>Same option will be selected for both PDSCH (at least for unicast) and PUSCH.</w:t>
                            </w:r>
                          </w:p>
                          <w:p w14:paraId="61F0C094" w14:textId="7630CA01" w:rsidR="00B70E7F" w:rsidRDefault="00B70E7F" w:rsidP="00B70E7F">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FDBFDE5" id="Text Box 12" o:spid="_x0000_s1028" type="#_x0000_t202" style="width:427.35pt;height:2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">
                <v:textbox>
                  <w:txbxContent>
                    <w:p w14:paraId="1EC1C74C" w14:textId="77777777" w:rsidR="00B2514D" w:rsidRPr="00074E7F" w:rsidRDefault="00B2514D" w:rsidP="00B2514D">
                      <w:r w:rsidRPr="00074E7F">
                        <w:rPr>
                          <w:highlight w:val="green"/>
                        </w:rPr>
                        <w:t>Agreement</w:t>
                      </w:r>
                      <w:r w:rsidRPr="002050F7">
                        <w:rPr>
                          <w:highlight w:val="green"/>
                        </w:rPr>
                        <w:t>:</w:t>
                      </w:r>
                    </w:p>
                    <w:p w14:paraId="0B075E91" w14:textId="77777777" w:rsidR="00B2514D" w:rsidRPr="00F61374" w:rsidRDefault="00B2514D" w:rsidP="00B2514D">
                      <w:r w:rsidRPr="00F61374">
                        <w:t>Replace the agreement on the maximum number of PRBs supported by UE with the following:</w:t>
                      </w:r>
                    </w:p>
                    <w:p w14:paraId="34C39DBE" w14:textId="77777777" w:rsidR="00B2514D" w:rsidRPr="00F61374" w:rsidRDefault="00B2514D" w:rsidP="00B2514D">
                      <w:r w:rsidRPr="00F61374">
                        <w:t>For UE BB bandwidth reduction, for PUSCH, down-select between the following options for the maximum number of PRBs that the UE can transmit per slot or per hop, if applicable:</w:t>
                      </w:r>
                    </w:p>
                    <w:p w14:paraId="4F875D49" w14:textId="77777777" w:rsidR="00B2514D" w:rsidRPr="00F61374" w:rsidRDefault="00B2514D" w:rsidP="00B2514D">
                      <w:pPr>
                        <w:numPr>
                          <w:ilvl w:val="0"/>
                          <w:numId w:val="17"/>
                        </w:numPr>
                        <w:jc w:val="left"/>
                      </w:pPr>
                      <w:r w:rsidRPr="00F61374">
                        <w:t>Option 1: 28 PRBs for 15 kHz SCS and 14 PRBs for 30 kHz SCS</w:t>
                      </w:r>
                    </w:p>
                    <w:p w14:paraId="17129C81" w14:textId="77777777" w:rsidR="00B2514D" w:rsidRPr="00F61374" w:rsidRDefault="00B2514D" w:rsidP="00B2514D">
                      <w:pPr>
                        <w:numPr>
                          <w:ilvl w:val="0"/>
                          <w:numId w:val="17"/>
                        </w:numPr>
                        <w:jc w:val="left"/>
                      </w:pPr>
                      <w:r w:rsidRPr="00F61374">
                        <w:t>Option 2: 27 PRBs for 15 kHz SCS and 13 PRBs for 30 kHz SCS</w:t>
                      </w:r>
                    </w:p>
                    <w:p w14:paraId="400AB251" w14:textId="77777777" w:rsidR="00B2514D" w:rsidRPr="00F61374" w:rsidRDefault="00B2514D" w:rsidP="00B2514D">
                      <w:pPr>
                        <w:numPr>
                          <w:ilvl w:val="0"/>
                          <w:numId w:val="17"/>
                        </w:numPr>
                        <w:jc w:val="left"/>
                      </w:pPr>
                      <w:r w:rsidRPr="00F61374">
                        <w:t>Option 3: 25 PRBs for 15 kHz SCS and 12 PRBs for 30 kHz SCS</w:t>
                      </w:r>
                    </w:p>
                    <w:p w14:paraId="7567A2C4" w14:textId="77777777" w:rsidR="00B2514D" w:rsidRPr="00F61374" w:rsidRDefault="00B2514D" w:rsidP="00B2514D">
                      <w:pPr>
                        <w:numPr>
                          <w:ilvl w:val="0"/>
                          <w:numId w:val="17"/>
                        </w:numPr>
                        <w:jc w:val="left"/>
                      </w:pPr>
                      <w:r w:rsidRPr="00F61374">
                        <w:t>Option 4: 25 PRBs for 15 kHz SCS and 11 PRBs for 30 kHz SCS</w:t>
                      </w:r>
                    </w:p>
                    <w:p w14:paraId="23DC3523" w14:textId="77777777" w:rsidR="00B2514D" w:rsidRPr="00F61374" w:rsidRDefault="00B2514D" w:rsidP="00B2514D">
                      <w:r w:rsidRPr="00F61374">
                        <w:t>For UE BB bandwidth reduction, for PDSCH (at least for unicast), down-select between the following options for the maximum number of PRBs that the UE can process per slot:</w:t>
                      </w:r>
                    </w:p>
                    <w:p w14:paraId="51EF43F9" w14:textId="77777777" w:rsidR="00B2514D" w:rsidRPr="00F61374" w:rsidRDefault="00B2514D" w:rsidP="00B2514D">
                      <w:pPr>
                        <w:numPr>
                          <w:ilvl w:val="0"/>
                          <w:numId w:val="22"/>
                        </w:numPr>
                        <w:jc w:val="left"/>
                      </w:pPr>
                      <w:r w:rsidRPr="00F61374">
                        <w:t>Option 1: 28 PRBs for 15 kHz SCS and 14 PRBs for 30 kHz SCS</w:t>
                      </w:r>
                    </w:p>
                    <w:p w14:paraId="630F9380" w14:textId="77777777" w:rsidR="00B2514D" w:rsidRPr="00F61374" w:rsidRDefault="00B2514D" w:rsidP="00B2514D">
                      <w:pPr>
                        <w:numPr>
                          <w:ilvl w:val="0"/>
                          <w:numId w:val="22"/>
                        </w:numPr>
                        <w:jc w:val="left"/>
                      </w:pPr>
                      <w:r w:rsidRPr="00F61374">
                        <w:t>Option 2: 27 PRBs for 15 kHz SCS and 13 PRBs for 30 kHz SCS</w:t>
                      </w:r>
                    </w:p>
                    <w:p w14:paraId="679A92DA" w14:textId="77777777" w:rsidR="00B2514D" w:rsidRPr="00F61374" w:rsidRDefault="00B2514D" w:rsidP="00B2514D">
                      <w:pPr>
                        <w:numPr>
                          <w:ilvl w:val="0"/>
                          <w:numId w:val="22"/>
                        </w:numPr>
                        <w:jc w:val="left"/>
                      </w:pPr>
                      <w:r w:rsidRPr="00F61374">
                        <w:t>Option 3: 25 PRBs for 15 kHz SCS and 12 PRBs for 30 kHz SCS</w:t>
                      </w:r>
                    </w:p>
                    <w:p w14:paraId="3000B0FA" w14:textId="77777777" w:rsidR="00B2514D" w:rsidRPr="00F61374" w:rsidRDefault="00B2514D" w:rsidP="00B2514D">
                      <w:pPr>
                        <w:numPr>
                          <w:ilvl w:val="0"/>
                          <w:numId w:val="22"/>
                        </w:numPr>
                        <w:jc w:val="left"/>
                      </w:pPr>
                      <w:r w:rsidRPr="00F61374">
                        <w:t>Option 4: 25 PRBs for 15 kHz SCS and 11 PRBs for 30 kHz SCS</w:t>
                      </w:r>
                    </w:p>
                    <w:p w14:paraId="2592435C" w14:textId="77777777" w:rsidR="00B2514D" w:rsidRPr="00F61374" w:rsidRDefault="00B2514D" w:rsidP="00B2514D">
                      <w:r w:rsidRPr="00F61374">
                        <w:t>Same option will be selected for both PDSCH (at least for unicast) and PUSCH.</w:t>
                      </w:r>
                    </w:p>
                    <w:p w14:paraId="61F0C094" w14:textId="7630CA01" w:rsidR="00B70E7F" w:rsidRDefault="00B70E7F" w:rsidP="00B70E7F">
                      <w:pPr>
                        <w:pStyle w:val="B1"/>
                        <w:ind w:left="360" w:firstLine="0"/>
                      </w:pPr>
                    </w:p>
                  </w:txbxContent>
                </v:textbox>
                <w10:anchorlock/>
              </v:shape>
            </w:pict>
          </mc:Fallback>
        </mc:AlternateContent>
      </w:r>
    </w:p>
    <w:p w14:paraId="441674EF" w14:textId="53F274FC" w:rsidR="004D714D" w:rsidRDefault="004D714D" w:rsidP="00055462"/>
    <w:p w14:paraId="21F4CCC4" w14:textId="331449F1" w:rsidR="006B75F9" w:rsidRDefault="00055462" w:rsidP="00055462">
      <w:r>
        <w:t xml:space="preserve">In the </w:t>
      </w:r>
      <w:proofErr w:type="spellStart"/>
      <w:r>
        <w:t>RAN1#110bis-</w:t>
      </w:r>
      <w:proofErr w:type="gramStart"/>
      <w:r>
        <w:t>e</w:t>
      </w:r>
      <w:proofErr w:type="spellEnd"/>
      <w:r w:rsidR="00F65707">
        <w:t>[</w:t>
      </w:r>
      <w:proofErr w:type="gramEnd"/>
      <w:r w:rsidR="00F65707">
        <w:t>3]</w:t>
      </w:r>
      <w:r>
        <w:t xml:space="preserve"> there was an agreement to down select the number of PRBs for the bandwidth reduction </w:t>
      </w:r>
      <w:r w:rsidR="00E81D59">
        <w:t xml:space="preserve">feature. </w:t>
      </w:r>
      <w:r w:rsidR="00845E03">
        <w:t xml:space="preserve">However, </w:t>
      </w:r>
      <w:r w:rsidR="00310099">
        <w:t xml:space="preserve">the number of PRBs specified for legacy 5MHz already </w:t>
      </w:r>
      <w:r w:rsidR="00E30271">
        <w:t xml:space="preserve">allows eRedCap to </w:t>
      </w:r>
      <w:r w:rsidR="00310099">
        <w:t>exceed the target</w:t>
      </w:r>
      <w:r w:rsidR="00E30271">
        <w:t xml:space="preserve"> peak data rates </w:t>
      </w:r>
      <w:r w:rsidR="006B75F9">
        <w:t xml:space="preserve">set </w:t>
      </w:r>
      <w:r w:rsidR="00E30271">
        <w:t xml:space="preserve">in the WID. </w:t>
      </w:r>
      <w:r w:rsidR="006B75F9">
        <w:t xml:space="preserve">Further </w:t>
      </w:r>
      <w:r w:rsidR="00845E03">
        <w:t>i</w:t>
      </w:r>
      <w:r w:rsidR="00204C8B">
        <w:t xml:space="preserve">ncreasing the number of PRBs beyond </w:t>
      </w:r>
      <w:r w:rsidR="005B09F4">
        <w:t xml:space="preserve">is not needed. </w:t>
      </w:r>
    </w:p>
    <w:p w14:paraId="55101FA7" w14:textId="77777777" w:rsidR="006B75F9" w:rsidRDefault="006B75F9" w:rsidP="00055462"/>
    <w:p w14:paraId="7E4ACB4C" w14:textId="0DDFA5C2" w:rsidR="00C13DCF" w:rsidRDefault="008D7018" w:rsidP="00C13DCF">
      <w:pPr>
        <w:pStyle w:val="Proposal1"/>
      </w:pPr>
      <w:r>
        <w:t xml:space="preserve">Support Option 4 - </w:t>
      </w:r>
      <w:r w:rsidR="005B09F4">
        <w:t xml:space="preserve">Use the number of PRBs defined for legacy 5MHz for </w:t>
      </w:r>
      <w:r w:rsidR="005B09F4">
        <w:rPr>
          <w:rFonts w:cs="Calibri"/>
        </w:rPr>
        <w:t>Rel-18 PDSCH/PUSCH BW eRedCap</w:t>
      </w:r>
    </w:p>
    <w:p w14:paraId="79B4F95B" w14:textId="77777777" w:rsidR="00DE2B76" w:rsidRPr="008B0E96" w:rsidRDefault="00DE2B76" w:rsidP="009877F5">
      <w:pPr>
        <w:pStyle w:val="Proposal1"/>
        <w:numPr>
          <w:ilvl w:val="0"/>
          <w:numId w:val="0"/>
        </w:numPr>
        <w:rPr>
          <w:rFonts w:cs="Calibri"/>
        </w:rPr>
      </w:pPr>
    </w:p>
    <w:p w14:paraId="0F8A09F7" w14:textId="4C0984AB" w:rsidR="005A3832" w:rsidRDefault="005A3832" w:rsidP="005A3832">
      <w:pPr>
        <w:pStyle w:val="Heading1"/>
        <w:rPr>
          <w:rFonts w:cs="Calibri"/>
        </w:rPr>
      </w:pPr>
      <w:r>
        <w:rPr>
          <w:rFonts w:cs="Calibri"/>
        </w:rPr>
        <w:t>R</w:t>
      </w:r>
      <w:r w:rsidRPr="005A3832">
        <w:rPr>
          <w:rFonts w:cs="Calibri"/>
        </w:rPr>
        <w:t>educed UE peak data rate in FR1</w:t>
      </w:r>
    </w:p>
    <w:p w14:paraId="24336E1D" w14:textId="77777777" w:rsidR="00DE2B76" w:rsidRPr="00DE2B76" w:rsidRDefault="00DE2B76" w:rsidP="00DE2B76"/>
    <w:p w14:paraId="44465222" w14:textId="014B9422" w:rsidR="003D295F" w:rsidRDefault="00AE148E" w:rsidP="008B0E96">
      <w:r w:rsidRPr="00072D7A">
        <w:rPr>
          <w:rFonts w:eastAsia="Times New Roman" w:cs="Calibri"/>
          <w:noProof/>
          <w:lang w:val="en-GB"/>
        </w:rPr>
        <mc:AlternateContent>
          <mc:Choice Requires="wps">
            <w:drawing>
              <wp:anchor distT="45720" distB="45720" distL="114300" distR="114300" simplePos="0" relativeHeight="251664384" behindDoc="0" locked="0" layoutInCell="1" allowOverlap="1" wp14:anchorId="3A18C9C1" wp14:editId="416F7BFD">
                <wp:simplePos x="0" y="0"/>
                <wp:positionH relativeFrom="column">
                  <wp:posOffset>0</wp:posOffset>
                </wp:positionH>
                <wp:positionV relativeFrom="paragraph">
                  <wp:posOffset>353695</wp:posOffset>
                </wp:positionV>
                <wp:extent cx="5427345" cy="593725"/>
                <wp:effectExtent l="0" t="0" r="20955" b="1587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593725"/>
                        </a:xfrm>
                        <a:prstGeom prst="rect">
                          <a:avLst/>
                        </a:prstGeom>
                        <a:solidFill>
                          <a:srgbClr val="FFFFFF"/>
                        </a:solidFill>
                        <a:ln w="9525">
                          <a:solidFill>
                            <a:srgbClr val="000000"/>
                          </a:solidFill>
                          <a:miter lim="800000"/>
                          <a:headEnd/>
                          <a:tailEnd/>
                        </a:ln>
                      </wps:spPr>
                      <wps:txbx>
                        <w:txbxContent>
                          <w:p w14:paraId="402EC41C" w14:textId="3CFD6BF9" w:rsidR="00AE148E" w:rsidRPr="00AE148E" w:rsidRDefault="00AE148E" w:rsidP="003D295F">
                            <w:pPr>
                              <w:rPr>
                                <w:rFonts w:eastAsia="Times New Roman"/>
                              </w:rPr>
                            </w:pPr>
                            <w:r w:rsidRPr="00A23E94">
                              <w:rPr>
                                <w:rFonts w:eastAsia="Times New Roman"/>
                              </w:rPr>
                              <w:t xml:space="preserve">Rel-18 </w:t>
                            </w:r>
                            <w:proofErr w:type="spellStart"/>
                            <w:r w:rsidRPr="00A23E94">
                              <w:rPr>
                                <w:rFonts w:eastAsia="Times New Roman"/>
                              </w:rPr>
                              <w:t>RedCap</w:t>
                            </w:r>
                            <w:proofErr w:type="spellEnd"/>
                            <w:r w:rsidRPr="00A23E94">
                              <w:rPr>
                                <w:rFonts w:eastAsia="Times New Roman"/>
                              </w:rPr>
                              <w:t xml:space="preserve"> should provide NR support for low-tier devices between existing LPWA UEs and the capabilities of Rel-17 RedCap UEs. The supported peak data rate for </w:t>
                            </w:r>
                            <w:r w:rsidRPr="002636C2">
                              <w:rPr>
                                <w:rFonts w:eastAsia="Times New Roman"/>
                                <w:highlight w:val="yellow"/>
                              </w:rPr>
                              <w:t>Rel-18 RedCap targets to 10Mbps</w:t>
                            </w:r>
                            <w:r w:rsidRPr="00A23E94">
                              <w:rPr>
                                <w:rFonts w:eastAsia="Times New Roman"/>
                              </w:rPr>
                              <w:t>. Rel-18 RedCap should not overlap with existing LPWA solutions.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8C9C1" id="Text Box 3" o:spid="_x0000_s1029" type="#_x0000_t202" style="position:absolute;left:0;text-align:left;margin-left:0;margin-top:27.85pt;width:427.35pt;height:46.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">
                <v:textbox>
                  <w:txbxContent>
                    <w:p w14:paraId="402EC41C" w14:textId="3CFD6BF9" w:rsidR="00AE148E" w:rsidRPr="00AE148E" w:rsidRDefault="00AE148E" w:rsidP="003D295F">
                      <w:pPr>
                        <w:rPr>
                          <w:rFonts w:eastAsia="Times New Roman"/>
                        </w:rPr>
                      </w:pPr>
                      <w:r w:rsidRPr="00A23E94">
                        <w:rPr>
                          <w:rFonts w:eastAsia="Times New Roman"/>
                        </w:rPr>
                        <w:t xml:space="preserve">Rel-18 RedCap should provide NR support for low-tier devices between existing LPWA UEs and the capabilities of Rel-17 RedCap UEs. The supported peak data rate for </w:t>
                      </w:r>
                      <w:r w:rsidRPr="002636C2">
                        <w:rPr>
                          <w:rFonts w:eastAsia="Times New Roman"/>
                          <w:highlight w:val="yellow"/>
                        </w:rPr>
                        <w:t>Rel-18 RedCap targets to 10Mbps</w:t>
                      </w:r>
                      <w:r w:rsidRPr="00A23E94">
                        <w:rPr>
                          <w:rFonts w:eastAsia="Times New Roman"/>
                        </w:rPr>
                        <w:t>. Rel-18 RedCap should not overlap with existing LPWA solutions.</w:t>
                      </w:r>
                    </w:p>
                  </w:txbxContent>
                </v:textbox>
                <w10:wrap type="topAndBottom"/>
              </v:shape>
            </w:pict>
          </mc:Fallback>
        </mc:AlternateContent>
      </w:r>
      <w:r w:rsidR="003D295F">
        <w:t xml:space="preserve">From the </w:t>
      </w:r>
      <w:r w:rsidR="00991DDC">
        <w:t xml:space="preserve">Rel-18 eRedCap WID [1] </w:t>
      </w:r>
      <w:r w:rsidR="003D295F">
        <w:t>Justification section:</w:t>
      </w:r>
    </w:p>
    <w:p w14:paraId="4D2BC225" w14:textId="6B287989" w:rsidR="003D295F" w:rsidRDefault="003D295F" w:rsidP="008B0E96"/>
    <w:p w14:paraId="0ACB6D2A" w14:textId="3927A96B" w:rsidR="0034544F" w:rsidRDefault="0034544F" w:rsidP="008B0E96"/>
    <w:p w14:paraId="4324A490" w14:textId="696A6764" w:rsidR="0034544F" w:rsidRPr="003F200E" w:rsidRDefault="0034544F" w:rsidP="0034544F">
      <w:r>
        <w:t xml:space="preserve">From </w:t>
      </w:r>
      <w:proofErr w:type="spellStart"/>
      <w:r>
        <w:t>RAN1#110bis-</w:t>
      </w:r>
      <w:proofErr w:type="gramStart"/>
      <w:r>
        <w:t>e</w:t>
      </w:r>
      <w:proofErr w:type="spellEnd"/>
      <w:r w:rsidR="00F65707">
        <w:t>[</w:t>
      </w:r>
      <w:proofErr w:type="gramEnd"/>
      <w:r w:rsidR="00F65707">
        <w:t>3]</w:t>
      </w:r>
      <w:r>
        <w:t>:</w:t>
      </w:r>
    </w:p>
    <w:p w14:paraId="6FCA02C0" w14:textId="106FBD2F" w:rsidR="0034544F" w:rsidRDefault="0034544F" w:rsidP="0034544F">
      <w:r w:rsidRPr="00072D7A">
        <w:rPr>
          <w:rFonts w:eastAsia="Times New Roman" w:cs="Calibri"/>
          <w:noProof/>
          <w:lang w:val="en-GB"/>
        </w:rPr>
        <mc:AlternateContent>
          <mc:Choice Requires="wps">
            <w:drawing>
              <wp:inline distT="0" distB="0" distL="0" distR="0" wp14:anchorId="0F5357C6" wp14:editId="0B5AFFBB">
                <wp:extent cx="5427345" cy="1612900"/>
                <wp:effectExtent l="0" t="0" r="20955" b="2540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612900"/>
                        </a:xfrm>
                        <a:prstGeom prst="rect">
                          <a:avLst/>
                        </a:prstGeom>
                        <a:solidFill>
                          <a:srgbClr val="FFFFFF"/>
                        </a:solidFill>
                        <a:ln w="9525">
                          <a:solidFill>
                            <a:srgbClr val="000000"/>
                          </a:solidFill>
                          <a:miter lim="800000"/>
                          <a:headEnd/>
                          <a:tailEnd/>
                        </a:ln>
                      </wps:spPr>
                      <wps:txbx>
                        <w:txbxContent>
                          <w:p w14:paraId="41FA89D1" w14:textId="77777777" w:rsidR="0034544F" w:rsidRPr="00074E7F" w:rsidRDefault="0034544F" w:rsidP="0034544F">
                            <w:r w:rsidRPr="00074E7F">
                              <w:rPr>
                                <w:highlight w:val="green"/>
                              </w:rPr>
                              <w:t>Agreement</w:t>
                            </w:r>
                            <w:r w:rsidRPr="002050F7">
                              <w:rPr>
                                <w:highlight w:val="green"/>
                              </w:rPr>
                              <w:t>:</w:t>
                            </w:r>
                          </w:p>
                          <w:p w14:paraId="4385F58F" w14:textId="77777777" w:rsidR="0034544F" w:rsidRPr="00074E7F" w:rsidRDefault="0034544F" w:rsidP="0034544F">
                            <w:pPr>
                              <w:numPr>
                                <w:ilvl w:val="0"/>
                                <w:numId w:val="16"/>
                              </w:numPr>
                              <w:jc w:val="left"/>
                            </w:pPr>
                            <w:r w:rsidRPr="00074E7F">
                              <w:t>UE peak data rate reduction is supported at least as an add-on to UE BB bandwidth reduction,</w:t>
                            </w:r>
                          </w:p>
                          <w:p w14:paraId="052A589A" w14:textId="77777777" w:rsidR="0034544F" w:rsidRPr="00074E7F" w:rsidRDefault="0034544F" w:rsidP="0034544F">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X.</w:t>
                            </w:r>
                          </w:p>
                          <w:p w14:paraId="4495C3C4" w14:textId="77777777" w:rsidR="0034544F" w:rsidRPr="00074E7F" w:rsidRDefault="0034544F" w:rsidP="0034544F">
                            <w:pPr>
                              <w:numPr>
                                <w:ilvl w:val="1"/>
                                <w:numId w:val="16"/>
                              </w:numPr>
                              <w:jc w:val="left"/>
                            </w:pPr>
                            <w:r w:rsidRPr="00074E7F">
                              <w:t xml:space="preserve">FFS: the value of X </w:t>
                            </w:r>
                          </w:p>
                          <w:p w14:paraId="40841C68" w14:textId="77777777" w:rsidR="0034544F" w:rsidRPr="00074E7F" w:rsidRDefault="0034544F" w:rsidP="0034544F">
                            <w:pPr>
                              <w:numPr>
                                <w:ilvl w:val="0"/>
                                <w:numId w:val="16"/>
                              </w:numPr>
                              <w:jc w:val="left"/>
                            </w:pPr>
                            <w:r w:rsidRPr="00074E7F">
                              <w:t>If UE peak data rate reduction is supported as a standalone feature,</w:t>
                            </w:r>
                          </w:p>
                          <w:p w14:paraId="27429255" w14:textId="77777777" w:rsidR="0034544F" w:rsidRPr="00074E7F" w:rsidRDefault="0034544F" w:rsidP="0034544F">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Y.</w:t>
                            </w:r>
                          </w:p>
                          <w:p w14:paraId="3FF48478" w14:textId="77777777" w:rsidR="0034544F" w:rsidRPr="00074E7F" w:rsidRDefault="0034544F" w:rsidP="0034544F">
                            <w:pPr>
                              <w:numPr>
                                <w:ilvl w:val="1"/>
                                <w:numId w:val="16"/>
                              </w:numPr>
                              <w:jc w:val="left"/>
                            </w:pPr>
                            <w:r w:rsidRPr="00074E7F">
                              <w:t>FFS: the value of Y</w:t>
                            </w:r>
                          </w:p>
                          <w:p w14:paraId="228AD546" w14:textId="77777777" w:rsidR="0034544F" w:rsidRDefault="0034544F" w:rsidP="0034544F">
                            <w:pPr>
                              <w:pStyle w:val="B1"/>
                              <w:ind w:left="360" w:firstLine="0"/>
                            </w:pPr>
                            <w:r w:rsidRPr="007F68B7">
                              <w:rPr>
                                <w:highlight w:val="yellow"/>
                                <w:lang w:val="en-US"/>
                              </w:rPr>
                              <w:t>Note: Whether this option is supported will be decided in RAN plenary</w:t>
                            </w:r>
                          </w:p>
                        </w:txbxContent>
                      </wps:txbx>
                      <wps:bodyPr rot="0" vert="horz" wrap="square" lIns="91440" tIns="45720" rIns="91440" bIns="45720" anchor="t" anchorCtr="0">
                        <a:noAutofit/>
                      </wps:bodyPr>
                    </wps:wsp>
                  </a:graphicData>
                </a:graphic>
              </wp:inline>
            </w:drawing>
          </mc:Choice>
          <mc:Fallback>
            <w:pict>
              <v:shape w14:anchorId="0F5357C6" id="Text Box 10" o:spid="_x0000_s1030" type="#_x0000_t202" style="width:427.35pt;height: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">
                <v:textbox>
                  <w:txbxContent>
                    <w:p w14:paraId="41FA89D1" w14:textId="77777777" w:rsidR="0034544F" w:rsidRPr="00074E7F" w:rsidRDefault="0034544F" w:rsidP="0034544F">
                      <w:r w:rsidRPr="00074E7F">
                        <w:rPr>
                          <w:highlight w:val="green"/>
                        </w:rPr>
                        <w:t>Agreement</w:t>
                      </w:r>
                      <w:r w:rsidRPr="002050F7">
                        <w:rPr>
                          <w:highlight w:val="green"/>
                        </w:rPr>
                        <w:t>:</w:t>
                      </w:r>
                    </w:p>
                    <w:p w14:paraId="4385F58F" w14:textId="77777777" w:rsidR="0034544F" w:rsidRPr="00074E7F" w:rsidRDefault="0034544F" w:rsidP="0034544F">
                      <w:pPr>
                        <w:numPr>
                          <w:ilvl w:val="0"/>
                          <w:numId w:val="16"/>
                        </w:numPr>
                        <w:jc w:val="left"/>
                      </w:pPr>
                      <w:r w:rsidRPr="00074E7F">
                        <w:t>UE peak data rate reduction is supported at least as an add-on to UE BB bandwidth reduction,</w:t>
                      </w:r>
                    </w:p>
                    <w:p w14:paraId="052A589A" w14:textId="77777777" w:rsidR="0034544F" w:rsidRPr="00074E7F" w:rsidRDefault="0034544F" w:rsidP="0034544F">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X.</w:t>
                      </w:r>
                    </w:p>
                    <w:p w14:paraId="4495C3C4" w14:textId="77777777" w:rsidR="0034544F" w:rsidRPr="00074E7F" w:rsidRDefault="0034544F" w:rsidP="0034544F">
                      <w:pPr>
                        <w:numPr>
                          <w:ilvl w:val="1"/>
                          <w:numId w:val="16"/>
                        </w:numPr>
                        <w:jc w:val="left"/>
                      </w:pPr>
                      <w:r w:rsidRPr="00074E7F">
                        <w:t xml:space="preserve">FFS: the value of X </w:t>
                      </w:r>
                    </w:p>
                    <w:p w14:paraId="40841C68" w14:textId="77777777" w:rsidR="0034544F" w:rsidRPr="00074E7F" w:rsidRDefault="0034544F" w:rsidP="0034544F">
                      <w:pPr>
                        <w:numPr>
                          <w:ilvl w:val="0"/>
                          <w:numId w:val="16"/>
                        </w:numPr>
                        <w:jc w:val="left"/>
                      </w:pPr>
                      <w:r w:rsidRPr="00074E7F">
                        <w:t>If UE peak data rate reduction is supported as a standalone feature,</w:t>
                      </w:r>
                    </w:p>
                    <w:p w14:paraId="27429255" w14:textId="77777777" w:rsidR="0034544F" w:rsidRPr="00074E7F" w:rsidRDefault="0034544F" w:rsidP="0034544F">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Y.</w:t>
                      </w:r>
                    </w:p>
                    <w:p w14:paraId="3FF48478" w14:textId="77777777" w:rsidR="0034544F" w:rsidRPr="00074E7F" w:rsidRDefault="0034544F" w:rsidP="0034544F">
                      <w:pPr>
                        <w:numPr>
                          <w:ilvl w:val="1"/>
                          <w:numId w:val="16"/>
                        </w:numPr>
                        <w:jc w:val="left"/>
                      </w:pPr>
                      <w:r w:rsidRPr="00074E7F">
                        <w:t>FFS: the value of Y</w:t>
                      </w:r>
                    </w:p>
                    <w:p w14:paraId="228AD546" w14:textId="77777777" w:rsidR="0034544F" w:rsidRDefault="0034544F" w:rsidP="0034544F">
                      <w:pPr>
                        <w:pStyle w:val="B1"/>
                        <w:ind w:left="360" w:firstLine="0"/>
                      </w:pPr>
                      <w:r w:rsidRPr="007F68B7">
                        <w:rPr>
                          <w:highlight w:val="yellow"/>
                          <w:lang w:val="en-US"/>
                        </w:rPr>
                        <w:t>Note: Whether this option is supported will be decided in RAN plenary</w:t>
                      </w:r>
                    </w:p>
                  </w:txbxContent>
                </v:textbox>
                <w10:anchorlock/>
              </v:shape>
            </w:pict>
          </mc:Fallback>
        </mc:AlternateContent>
      </w:r>
      <w:r>
        <w:rPr>
          <w:rFonts w:eastAsia="Times New Roman" w:cs="Calibri"/>
          <w:noProof/>
          <w:lang w:val="en-GB"/>
        </w:rPr>
        <w:t xml:space="preserve"> </w:t>
      </w:r>
    </w:p>
    <w:p w14:paraId="33D862CE" w14:textId="77777777" w:rsidR="0034544F" w:rsidRDefault="0034544F" w:rsidP="0034544F"/>
    <w:p w14:paraId="2915185E" w14:textId="77777777" w:rsidR="00756B20" w:rsidRDefault="005230D0" w:rsidP="00464123">
      <w:pPr>
        <w:pStyle w:val="Proposal1"/>
        <w:numPr>
          <w:ilvl w:val="0"/>
          <w:numId w:val="0"/>
        </w:numPr>
        <w:rPr>
          <w:rFonts w:cs="Calibri"/>
          <w:b w:val="0"/>
          <w:bCs/>
        </w:rPr>
      </w:pPr>
      <w:r>
        <w:rPr>
          <w:rFonts w:cs="Calibri"/>
          <w:b w:val="0"/>
          <w:bCs/>
        </w:rPr>
        <w:t>T</w:t>
      </w:r>
      <w:r w:rsidR="0092319B">
        <w:rPr>
          <w:rFonts w:cs="Calibri"/>
          <w:b w:val="0"/>
          <w:bCs/>
        </w:rPr>
        <w:t xml:space="preserve">he target data rate for Rel-18 eRedCap </w:t>
      </w:r>
      <w:r w:rsidR="0081334A">
        <w:rPr>
          <w:rFonts w:cs="Calibri"/>
          <w:b w:val="0"/>
          <w:bCs/>
        </w:rPr>
        <w:t xml:space="preserve">in the WID justification section is </w:t>
      </w:r>
      <w:r w:rsidR="00732D2F">
        <w:rPr>
          <w:rFonts w:cs="Calibri"/>
          <w:b w:val="0"/>
          <w:bCs/>
        </w:rPr>
        <w:t>10Mbps</w:t>
      </w:r>
      <w:r w:rsidR="0081334A">
        <w:rPr>
          <w:rFonts w:cs="Calibri"/>
          <w:b w:val="0"/>
          <w:bCs/>
        </w:rPr>
        <w:t xml:space="preserve">. </w:t>
      </w:r>
      <w:r w:rsidR="00923110">
        <w:rPr>
          <w:rFonts w:cs="Calibri"/>
          <w:b w:val="0"/>
          <w:bCs/>
        </w:rPr>
        <w:t xml:space="preserve">Hence the selection of the relaxed constraint </w:t>
      </w:r>
      <w:r w:rsidR="008F3DBD">
        <w:rPr>
          <w:rFonts w:cs="Calibri"/>
          <w:b w:val="0"/>
          <w:bCs/>
        </w:rPr>
        <w:t>(i.e., the X and Y in the RAN1 agreement)</w:t>
      </w:r>
      <w:r w:rsidR="00923110">
        <w:rPr>
          <w:rFonts w:cs="Calibri"/>
          <w:b w:val="0"/>
          <w:bCs/>
        </w:rPr>
        <w:t xml:space="preserve"> should target the </w:t>
      </w:r>
      <w:r w:rsidR="00433DAA">
        <w:rPr>
          <w:rFonts w:cs="Calibri"/>
          <w:b w:val="0"/>
          <w:bCs/>
        </w:rPr>
        <w:t xml:space="preserve">peak data rate </w:t>
      </w:r>
      <w:r w:rsidR="009A1561">
        <w:rPr>
          <w:rFonts w:cs="Calibri"/>
          <w:b w:val="0"/>
          <w:bCs/>
        </w:rPr>
        <w:t>of</w:t>
      </w:r>
      <w:r w:rsidR="00433DAA">
        <w:rPr>
          <w:rFonts w:cs="Calibri"/>
          <w:b w:val="0"/>
          <w:bCs/>
        </w:rPr>
        <w:t xml:space="preserve"> </w:t>
      </w:r>
      <w:r w:rsidR="00222903">
        <w:rPr>
          <w:rFonts w:cs="Calibri"/>
          <w:b w:val="0"/>
          <w:bCs/>
        </w:rPr>
        <w:t>above</w:t>
      </w:r>
      <w:r w:rsidR="00433DAA">
        <w:rPr>
          <w:rFonts w:cs="Calibri"/>
          <w:b w:val="0"/>
          <w:bCs/>
        </w:rPr>
        <w:t xml:space="preserve"> 10Mbps. </w:t>
      </w:r>
    </w:p>
    <w:p w14:paraId="2A9EA18E" w14:textId="77777777" w:rsidR="00756B20" w:rsidRDefault="00756B20" w:rsidP="00464123">
      <w:pPr>
        <w:pStyle w:val="Proposal1"/>
        <w:numPr>
          <w:ilvl w:val="0"/>
          <w:numId w:val="0"/>
        </w:numPr>
        <w:rPr>
          <w:rFonts w:cs="Calibri"/>
          <w:b w:val="0"/>
          <w:bCs/>
        </w:rPr>
      </w:pPr>
    </w:p>
    <w:p w14:paraId="7E818EB9" w14:textId="77777777" w:rsidR="00756B20" w:rsidRPr="00FB69E3" w:rsidRDefault="00756B20" w:rsidP="00756B20">
      <w:pPr>
        <w:pStyle w:val="Proposal1"/>
      </w:pPr>
      <w:r>
        <w:t>The relaxed peak rate constraint shall be chosen such that the peak data is not less than 10Mbps DL and 5Mbps UL (i.e., CAT-1 peak rates).</w:t>
      </w:r>
    </w:p>
    <w:p w14:paraId="39AA4F15" w14:textId="77777777" w:rsidR="00756B20" w:rsidRDefault="00756B20" w:rsidP="00464123">
      <w:pPr>
        <w:pStyle w:val="Proposal1"/>
        <w:numPr>
          <w:ilvl w:val="0"/>
          <w:numId w:val="0"/>
        </w:numPr>
        <w:rPr>
          <w:rFonts w:cs="Calibri"/>
          <w:b w:val="0"/>
          <w:bCs/>
        </w:rPr>
      </w:pPr>
    </w:p>
    <w:p w14:paraId="273F7E73" w14:textId="22A89D61" w:rsidR="00FB69E3" w:rsidRDefault="009C46F2" w:rsidP="00464123">
      <w:pPr>
        <w:pStyle w:val="Proposal1"/>
        <w:numPr>
          <w:ilvl w:val="0"/>
          <w:numId w:val="0"/>
        </w:numPr>
        <w:rPr>
          <w:rFonts w:cs="Calibri"/>
          <w:b w:val="0"/>
          <w:bCs/>
        </w:rPr>
      </w:pPr>
      <w:r>
        <w:rPr>
          <w:rFonts w:cs="Calibri"/>
          <w:b w:val="0"/>
          <w:bCs/>
        </w:rPr>
        <w:t xml:space="preserve">For a </w:t>
      </w:r>
      <w:r w:rsidRPr="009C46F2">
        <w:rPr>
          <w:rFonts w:cs="Calibri"/>
          <w:b w:val="0"/>
          <w:bCs/>
        </w:rPr>
        <w:t xml:space="preserve">Rel-18 PDSCH/PUSCH </w:t>
      </w:r>
      <w:r>
        <w:rPr>
          <w:rFonts w:cs="Calibri"/>
          <w:b w:val="0"/>
          <w:bCs/>
        </w:rPr>
        <w:t xml:space="preserve">5MHz </w:t>
      </w:r>
      <w:r w:rsidR="00ED1B71">
        <w:rPr>
          <w:rFonts w:cs="Calibri"/>
          <w:b w:val="0"/>
          <w:bCs/>
        </w:rPr>
        <w:t xml:space="preserve">BW </w:t>
      </w:r>
      <w:r>
        <w:rPr>
          <w:rFonts w:cs="Calibri"/>
          <w:b w:val="0"/>
          <w:bCs/>
        </w:rPr>
        <w:t>eRedCap</w:t>
      </w:r>
      <w:r w:rsidR="00ED1B71">
        <w:rPr>
          <w:rFonts w:cs="Calibri"/>
          <w:b w:val="0"/>
          <w:bCs/>
        </w:rPr>
        <w:t xml:space="preserve">, the constraint </w:t>
      </w:r>
      <w:r w:rsidR="00ED1B71" w:rsidRPr="00036603">
        <w:rPr>
          <w:rFonts w:cs="Calibri"/>
          <w:b w:val="0"/>
          <w:bCs/>
        </w:rPr>
        <w:t>of 3</w:t>
      </w:r>
      <w:r w:rsidR="00036603" w:rsidRPr="00036603">
        <w:rPr>
          <w:rFonts w:cs="Calibri"/>
          <w:b w:val="0"/>
          <w:bCs/>
        </w:rPr>
        <w:t>.2</w:t>
      </w:r>
      <w:r w:rsidR="00ED1B71" w:rsidRPr="00036603">
        <w:rPr>
          <w:rFonts w:cs="Calibri"/>
          <w:b w:val="0"/>
          <w:bCs/>
        </w:rPr>
        <w:t xml:space="preserve"> (instead of 4) would give ~10Mbps.</w:t>
      </w:r>
      <w:r w:rsidR="00474D0B">
        <w:rPr>
          <w:rFonts w:cs="Calibri"/>
          <w:b w:val="0"/>
          <w:bCs/>
        </w:rPr>
        <w:t xml:space="preserve"> </w:t>
      </w:r>
      <w:r w:rsidR="00464123">
        <w:rPr>
          <w:rFonts w:cs="Calibri"/>
          <w:b w:val="0"/>
          <w:bCs/>
        </w:rPr>
        <w:t xml:space="preserve">However, the cost savings of this reduction </w:t>
      </w:r>
      <w:r w:rsidR="00FB69E3">
        <w:rPr>
          <w:rFonts w:cs="Calibri"/>
          <w:b w:val="0"/>
          <w:bCs/>
        </w:rPr>
        <w:t>would be</w:t>
      </w:r>
      <w:r w:rsidR="00464123">
        <w:rPr>
          <w:rFonts w:cs="Calibri"/>
          <w:b w:val="0"/>
          <w:bCs/>
        </w:rPr>
        <w:t xml:space="preserve"> </w:t>
      </w:r>
      <w:r w:rsidR="00FB69E3">
        <w:rPr>
          <w:rFonts w:cs="Calibri"/>
          <w:b w:val="0"/>
          <w:bCs/>
        </w:rPr>
        <w:t>in</w:t>
      </w:r>
      <w:r w:rsidR="00464123">
        <w:rPr>
          <w:rFonts w:cs="Calibri"/>
          <w:b w:val="0"/>
          <w:bCs/>
        </w:rPr>
        <w:t>significant.</w:t>
      </w:r>
      <w:r w:rsidR="00CD4783">
        <w:rPr>
          <w:rFonts w:cs="Calibri"/>
          <w:b w:val="0"/>
          <w:bCs/>
        </w:rPr>
        <w:t xml:space="preserve"> </w:t>
      </w:r>
      <w:r w:rsidR="00FB69E3">
        <w:rPr>
          <w:rFonts w:cs="Calibri"/>
          <w:b w:val="0"/>
          <w:bCs/>
        </w:rPr>
        <w:t xml:space="preserve">Reducing the constraint further would end up with devices that </w:t>
      </w:r>
      <w:r w:rsidR="00FB69E3" w:rsidRPr="00C77253">
        <w:rPr>
          <w:rFonts w:cs="Calibri"/>
          <w:b w:val="0"/>
          <w:bCs/>
        </w:rPr>
        <w:t>have peak data rates less than 10Mbps</w:t>
      </w:r>
      <w:r w:rsidR="00FB69E3">
        <w:rPr>
          <w:rFonts w:cs="Calibri"/>
          <w:b w:val="0"/>
          <w:bCs/>
        </w:rPr>
        <w:t>.</w:t>
      </w:r>
    </w:p>
    <w:p w14:paraId="1B333A90" w14:textId="77777777" w:rsidR="00FB69E3" w:rsidRDefault="00FB69E3" w:rsidP="00464123">
      <w:pPr>
        <w:pStyle w:val="Proposal1"/>
        <w:numPr>
          <w:ilvl w:val="0"/>
          <w:numId w:val="0"/>
        </w:numPr>
        <w:rPr>
          <w:rFonts w:cs="Calibri"/>
          <w:b w:val="0"/>
          <w:bCs/>
        </w:rPr>
      </w:pPr>
    </w:p>
    <w:p w14:paraId="2D7D12B8" w14:textId="00BF5622" w:rsidR="009D568A" w:rsidRDefault="009D568A" w:rsidP="009D568A">
      <w:pPr>
        <w:pStyle w:val="Proposal1"/>
        <w:rPr>
          <w:rFonts w:cs="Calibri"/>
        </w:rPr>
      </w:pPr>
      <w:r>
        <w:rPr>
          <w:rFonts w:cs="Calibri"/>
        </w:rPr>
        <w:t>The relaxed peak rate constraint for the add-on case</w:t>
      </w:r>
      <w:r w:rsidR="005724DB">
        <w:rPr>
          <w:rFonts w:cs="Calibri"/>
        </w:rPr>
        <w:t xml:space="preserve"> </w:t>
      </w:r>
      <w:r w:rsidR="001A2AC3">
        <w:rPr>
          <w:rFonts w:cs="Calibri"/>
        </w:rPr>
        <w:t>shall be 3.2 (i.e.,</w:t>
      </w:r>
      <w:r w:rsidR="005724DB">
        <w:rPr>
          <w:rFonts w:cs="Calibri"/>
        </w:rPr>
        <w:t xml:space="preserve"> value for X)</w:t>
      </w:r>
      <w:r w:rsidR="001A2AC3">
        <w:rPr>
          <w:rFonts w:cs="Calibri"/>
        </w:rPr>
        <w:t xml:space="preserve"> </w:t>
      </w:r>
      <w:r w:rsidR="005724DB">
        <w:rPr>
          <w:rFonts w:cs="Calibri"/>
        </w:rPr>
        <w:t xml:space="preserve">to give </w:t>
      </w:r>
      <w:r w:rsidR="00FD7D25">
        <w:rPr>
          <w:rFonts w:cs="Calibri"/>
        </w:rPr>
        <w:t xml:space="preserve">around </w:t>
      </w:r>
      <w:r w:rsidR="005724DB">
        <w:rPr>
          <w:rFonts w:cs="Calibri"/>
        </w:rPr>
        <w:t>10 Mbps</w:t>
      </w:r>
    </w:p>
    <w:p w14:paraId="3A47C7B8" w14:textId="77777777" w:rsidR="00464123" w:rsidRDefault="00464123" w:rsidP="00464123"/>
    <w:p w14:paraId="5C55EC30" w14:textId="3629DE5F" w:rsidR="00464123" w:rsidRDefault="00464123" w:rsidP="00464123">
      <w:r w:rsidRPr="00464123">
        <w:t>For the standalone UE peak data rate constraint of around 0.8 would give 10Mbps</w:t>
      </w:r>
      <w:r w:rsidR="00D04CA2">
        <w:t xml:space="preserve">. The reduction of the constraint would be beneficial to cost/complexity reduction. </w:t>
      </w:r>
    </w:p>
    <w:p w14:paraId="69314D2B" w14:textId="5B2002BE" w:rsidR="005724DB" w:rsidRPr="00D26491" w:rsidRDefault="005724DB" w:rsidP="00D26491">
      <w:pPr>
        <w:pStyle w:val="Proposal1"/>
        <w:rPr>
          <w:rFonts w:cs="Calibri"/>
        </w:rPr>
      </w:pPr>
      <w:r w:rsidRPr="005F252B">
        <w:rPr>
          <w:rFonts w:cs="Calibri"/>
        </w:rPr>
        <w:t xml:space="preserve">The relaxed peak rate constraint for the standalone </w:t>
      </w:r>
      <w:r w:rsidR="00C75ADC" w:rsidRPr="005F252B">
        <w:rPr>
          <w:rFonts w:cs="Calibri"/>
        </w:rPr>
        <w:t xml:space="preserve">UE peak data rate </w:t>
      </w:r>
      <w:r w:rsidRPr="005F252B">
        <w:rPr>
          <w:rFonts w:cs="Calibri"/>
        </w:rPr>
        <w:t xml:space="preserve">case </w:t>
      </w:r>
      <w:r w:rsidR="005F252B" w:rsidRPr="005F252B">
        <w:rPr>
          <w:rFonts w:cs="Calibri"/>
        </w:rPr>
        <w:t>shall be 0.8 (i.e., value for Y) to give around 10 Mbps</w:t>
      </w:r>
    </w:p>
    <w:p w14:paraId="19ADD375" w14:textId="77777777" w:rsidR="009317B0" w:rsidRDefault="009317B0" w:rsidP="009317B0">
      <w:pPr>
        <w:pStyle w:val="Heading1"/>
      </w:pPr>
      <w:r>
        <w:lastRenderedPageBreak/>
        <w:t>Is the peak rate reduction a standalone feature?</w:t>
      </w:r>
    </w:p>
    <w:p w14:paraId="3C95F94F" w14:textId="77777777" w:rsidR="009317B0" w:rsidRDefault="009317B0" w:rsidP="009317B0">
      <w:r>
        <w:t>From the Rel-18 eRedCap WID [1]:</w:t>
      </w:r>
    </w:p>
    <w:p w14:paraId="608A2251" w14:textId="77777777" w:rsidR="009317B0" w:rsidRPr="00FD53C2" w:rsidRDefault="009317B0" w:rsidP="009317B0">
      <w:r w:rsidRPr="00072D7A">
        <w:rPr>
          <w:rFonts w:eastAsia="Times New Roman" w:cs="Calibri"/>
          <w:noProof/>
          <w:lang w:val="en-GB"/>
        </w:rPr>
        <mc:AlternateContent>
          <mc:Choice Requires="wps">
            <w:drawing>
              <wp:inline distT="0" distB="0" distL="0" distR="0" wp14:anchorId="12DA9270" wp14:editId="66308EB4">
                <wp:extent cx="5427345" cy="395605"/>
                <wp:effectExtent l="0" t="0" r="20955" b="2349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395605"/>
                        </a:xfrm>
                        <a:prstGeom prst="rect">
                          <a:avLst/>
                        </a:prstGeom>
                        <a:solidFill>
                          <a:srgbClr val="FFFFFF"/>
                        </a:solidFill>
                        <a:ln w="9525">
                          <a:solidFill>
                            <a:srgbClr val="000000"/>
                          </a:solidFill>
                          <a:miter lim="800000"/>
                          <a:headEnd/>
                          <a:tailEnd/>
                        </a:ln>
                      </wps:spPr>
                      <wps:txbx>
                        <w:txbxContent>
                          <w:p w14:paraId="621C4365" w14:textId="77777777" w:rsidR="009317B0" w:rsidRDefault="009317B0" w:rsidP="009317B0">
                            <w:pPr>
                              <w:pStyle w:val="B1"/>
                              <w:numPr>
                                <w:ilvl w:val="0"/>
                                <w:numId w:val="9"/>
                              </w:numPr>
                            </w:pPr>
                            <w:r w:rsidRPr="00FD53C2">
                              <w:rPr>
                                <w:lang w:val="en-US" w:eastAsia="ja-JP"/>
                              </w:rPr>
                              <w:t>Whether UE peak data rate reduction for UE is limited only with UE BB bandwidth reduction or standalone</w:t>
                            </w:r>
                          </w:p>
                        </w:txbxContent>
                      </wps:txbx>
                      <wps:bodyPr rot="0" vert="horz" wrap="square" lIns="91440" tIns="45720" rIns="91440" bIns="45720" anchor="t" anchorCtr="0">
                        <a:noAutofit/>
                      </wps:bodyPr>
                    </wps:wsp>
                  </a:graphicData>
                </a:graphic>
              </wp:inline>
            </w:drawing>
          </mc:Choice>
          <mc:Fallback>
            <w:pict>
              <v:shape w14:anchorId="12DA9270" id="Text Box 6" o:spid="_x0000_s1031" type="#_x0000_t202" style="width:427.35pt;height:3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">
                <v:textbox>
                  <w:txbxContent>
                    <w:p w14:paraId="621C4365" w14:textId="77777777" w:rsidR="009317B0" w:rsidRDefault="009317B0" w:rsidP="009317B0">
                      <w:pPr>
                        <w:pStyle w:val="B1"/>
                        <w:numPr>
                          <w:ilvl w:val="0"/>
                          <w:numId w:val="9"/>
                        </w:numPr>
                      </w:pPr>
                      <w:r w:rsidRPr="00FD53C2">
                        <w:rPr>
                          <w:lang w:val="en-US" w:eastAsia="ja-JP"/>
                        </w:rPr>
                        <w:t>Whether UE peak data rate reduction for UE is limited only with UE BB bandwidth reduction or standalone</w:t>
                      </w:r>
                    </w:p>
                  </w:txbxContent>
                </v:textbox>
                <w10:anchorlock/>
              </v:shape>
            </w:pict>
          </mc:Fallback>
        </mc:AlternateContent>
      </w:r>
    </w:p>
    <w:p w14:paraId="2E53565E" w14:textId="77777777" w:rsidR="009317B0" w:rsidRDefault="009317B0" w:rsidP="009317B0">
      <w:pPr>
        <w:pStyle w:val="Proposal1"/>
        <w:numPr>
          <w:ilvl w:val="0"/>
          <w:numId w:val="0"/>
        </w:numPr>
      </w:pPr>
      <w:r>
        <w:rPr>
          <w:rFonts w:cs="Calibri"/>
          <w:b w:val="0"/>
          <w:bCs/>
        </w:rPr>
        <w:t xml:space="preserve">Dual mode LTE + eRedCap devices would be needed for an extended </w:t>
      </w:r>
      <w:proofErr w:type="gramStart"/>
      <w:r>
        <w:rPr>
          <w:rFonts w:cs="Calibri"/>
          <w:b w:val="0"/>
          <w:bCs/>
        </w:rPr>
        <w:t>period of time</w:t>
      </w:r>
      <w:proofErr w:type="gramEnd"/>
      <w:r>
        <w:rPr>
          <w:rFonts w:cs="Calibri"/>
          <w:b w:val="0"/>
          <w:bCs/>
        </w:rPr>
        <w:t xml:space="preserve"> until significant numbers of networks add support for eRedCap standalone. These devices would need to fully support LTE capability and bandwidths, hence would not be able to realize the cost savings of going to 5MHz RB allocation for NR. Allowing dual mode devices to use the HW capability required for LTE with NR would be the best usage of the HW.</w:t>
      </w:r>
    </w:p>
    <w:p w14:paraId="4E251EED" w14:textId="77777777" w:rsidR="009317B0" w:rsidRDefault="009317B0" w:rsidP="009317B0">
      <w:pPr>
        <w:pStyle w:val="Obserevation"/>
        <w:rPr>
          <w:rFonts w:cs="Calibri"/>
        </w:rPr>
      </w:pPr>
      <w:r>
        <w:rPr>
          <w:rFonts w:cs="Calibri"/>
        </w:rPr>
        <w:t xml:space="preserve">Dual mode </w:t>
      </w:r>
      <w:proofErr w:type="spellStart"/>
      <w:r>
        <w:rPr>
          <w:rFonts w:cs="Calibri"/>
        </w:rPr>
        <w:t>LTE+eRedCap</w:t>
      </w:r>
      <w:proofErr w:type="spellEnd"/>
      <w:r>
        <w:rPr>
          <w:rFonts w:cs="Calibri"/>
        </w:rPr>
        <w:t xml:space="preserve"> </w:t>
      </w:r>
      <w:proofErr w:type="spellStart"/>
      <w:r>
        <w:rPr>
          <w:rFonts w:cs="Calibri"/>
        </w:rPr>
        <w:t>UEs</w:t>
      </w:r>
      <w:proofErr w:type="spellEnd"/>
      <w:r>
        <w:rPr>
          <w:rFonts w:cs="Calibri"/>
        </w:rPr>
        <w:t xml:space="preserve"> will be commercially deployed which have no cost benefit to restrict PDSCH/PUSCH BB to 5MHz. </w:t>
      </w:r>
    </w:p>
    <w:p w14:paraId="01204E95" w14:textId="761629B5" w:rsidR="009317B0" w:rsidRDefault="009317B0" w:rsidP="009317B0"/>
    <w:p w14:paraId="4B4AFA2B" w14:textId="77777777" w:rsidR="00D26491" w:rsidRDefault="00D26491" w:rsidP="009317B0"/>
    <w:p w14:paraId="4F734D7F" w14:textId="77777777" w:rsidR="009317B0" w:rsidRDefault="009317B0" w:rsidP="009317B0">
      <w:r>
        <w:t xml:space="preserve">From the Rel-18 eRedCap </w:t>
      </w:r>
      <w:proofErr w:type="gramStart"/>
      <w:r>
        <w:t>WID[</w:t>
      </w:r>
      <w:proofErr w:type="gramEnd"/>
      <w:r>
        <w:t>1]:</w:t>
      </w:r>
    </w:p>
    <w:p w14:paraId="1570D0CA" w14:textId="77777777" w:rsidR="009317B0" w:rsidRDefault="009317B0" w:rsidP="009317B0">
      <w:r w:rsidRPr="00072D7A">
        <w:rPr>
          <w:rFonts w:eastAsia="Times New Roman" w:cs="Calibri"/>
          <w:noProof/>
          <w:lang w:val="en-GB"/>
        </w:rPr>
        <mc:AlternateContent>
          <mc:Choice Requires="wps">
            <w:drawing>
              <wp:inline distT="0" distB="0" distL="0" distR="0" wp14:anchorId="6FDF7C2F" wp14:editId="6BAC0D62">
                <wp:extent cx="5427345" cy="406400"/>
                <wp:effectExtent l="0" t="0" r="20955" b="127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406400"/>
                        </a:xfrm>
                        <a:prstGeom prst="rect">
                          <a:avLst/>
                        </a:prstGeom>
                        <a:solidFill>
                          <a:srgbClr val="FFFFFF"/>
                        </a:solidFill>
                        <a:ln w="9525">
                          <a:solidFill>
                            <a:srgbClr val="000000"/>
                          </a:solidFill>
                          <a:miter lim="800000"/>
                          <a:headEnd/>
                          <a:tailEnd/>
                        </a:ln>
                      </wps:spPr>
                      <wps:txbx>
                        <w:txbxContent>
                          <w:p w14:paraId="715254F4" w14:textId="77777777" w:rsidR="009317B0" w:rsidRDefault="009317B0" w:rsidP="009317B0">
                            <w:pPr>
                              <w:pStyle w:val="B1"/>
                              <w:numPr>
                                <w:ilvl w:val="0"/>
                                <w:numId w:val="9"/>
                              </w:numPr>
                              <w:rPr>
                                <w:i/>
                                <w:iCs/>
                                <w:lang w:val="en-US" w:eastAsia="ja-JP"/>
                              </w:rPr>
                            </w:pPr>
                            <w:r w:rsidRPr="008E065B">
                              <w:rPr>
                                <w:lang w:val="en-US" w:eastAsia="ja-JP"/>
                              </w:rPr>
                              <w:t>Aim to define at most one Rel-18 RedCap UE type for further UE complexity reduction</w:t>
                            </w:r>
                            <w:r w:rsidRPr="00564237">
                              <w:rPr>
                                <w:i/>
                                <w:iCs/>
                                <w:lang w:val="en-US" w:eastAsia="ja-JP"/>
                              </w:rPr>
                              <w:t>.</w:t>
                            </w:r>
                          </w:p>
                          <w:p w14:paraId="7E91F79E" w14:textId="77777777" w:rsidR="009317B0" w:rsidRDefault="009317B0" w:rsidP="009317B0"/>
                        </w:txbxContent>
                      </wps:txbx>
                      <wps:bodyPr rot="0" vert="horz" wrap="square" lIns="91440" tIns="45720" rIns="91440" bIns="45720" anchor="t" anchorCtr="0">
                        <a:noAutofit/>
                      </wps:bodyPr>
                    </wps:wsp>
                  </a:graphicData>
                </a:graphic>
              </wp:inline>
            </w:drawing>
          </mc:Choice>
          <mc:Fallback>
            <w:pict>
              <v:shape w14:anchorId="6FDF7C2F" id="Text Box 7" o:spid="_x0000_s1032" type="#_x0000_t202" style="width:427.35pt;height: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">
                <v:textbox>
                  <w:txbxContent>
                    <w:p w14:paraId="715254F4" w14:textId="77777777" w:rsidR="009317B0" w:rsidRDefault="009317B0" w:rsidP="009317B0">
                      <w:pPr>
                        <w:pStyle w:val="B1"/>
                        <w:numPr>
                          <w:ilvl w:val="0"/>
                          <w:numId w:val="9"/>
                        </w:numPr>
                        <w:rPr>
                          <w:i/>
                          <w:iCs/>
                          <w:lang w:val="en-US" w:eastAsia="ja-JP"/>
                        </w:rPr>
                      </w:pPr>
                      <w:r w:rsidRPr="008E065B">
                        <w:rPr>
                          <w:lang w:val="en-US" w:eastAsia="ja-JP"/>
                        </w:rPr>
                        <w:t>Aim to define at most one Rel-18 RedCap UE type for further UE complexity reduction</w:t>
                      </w:r>
                      <w:r w:rsidRPr="00564237">
                        <w:rPr>
                          <w:i/>
                          <w:iCs/>
                          <w:lang w:val="en-US" w:eastAsia="ja-JP"/>
                        </w:rPr>
                        <w:t>.</w:t>
                      </w:r>
                    </w:p>
                    <w:p w14:paraId="7E91F79E" w14:textId="77777777" w:rsidR="009317B0" w:rsidRDefault="009317B0" w:rsidP="009317B0"/>
                  </w:txbxContent>
                </v:textbox>
                <w10:anchorlock/>
              </v:shape>
            </w:pict>
          </mc:Fallback>
        </mc:AlternateContent>
      </w:r>
    </w:p>
    <w:p w14:paraId="2406978C" w14:textId="77777777" w:rsidR="009317B0" w:rsidRDefault="009317B0" w:rsidP="009317B0">
      <w:pPr>
        <w:rPr>
          <w:lang w:eastAsia="ja-JP"/>
        </w:rPr>
      </w:pPr>
    </w:p>
    <w:p w14:paraId="2BF0983F" w14:textId="77777777" w:rsidR="009317B0" w:rsidRDefault="009317B0" w:rsidP="009317B0">
      <w:pPr>
        <w:rPr>
          <w:lang w:eastAsia="ja-JP"/>
        </w:rPr>
      </w:pPr>
      <w:r>
        <w:rPr>
          <w:lang w:eastAsia="ja-JP"/>
        </w:rPr>
        <w:t>Given the optional features available for Rel-17 RedCap UEs, multiple variants or “UE Types” of RedCap devices</w:t>
      </w:r>
      <w:r w:rsidRPr="00202C5A">
        <w:rPr>
          <w:lang w:eastAsia="ja-JP"/>
        </w:rPr>
        <w:t xml:space="preserve"> </w:t>
      </w:r>
      <w:r>
        <w:rPr>
          <w:lang w:eastAsia="ja-JP"/>
        </w:rPr>
        <w:t>already exists. For example, a Rel-17 RedCap device (</w:t>
      </w:r>
      <w:r w:rsidRPr="009F6546">
        <w:rPr>
          <w:b/>
          <w:bCs/>
          <w:lang w:eastAsia="ja-JP"/>
        </w:rPr>
        <w:t>with a single early indication</w:t>
      </w:r>
      <w:r>
        <w:rPr>
          <w:lang w:eastAsia="ja-JP"/>
        </w:rPr>
        <w:t xml:space="preserve">) has multiple optional features such as number of antenna/MIMO, modulation, duplexing, scaling factor creating several “UE types”. </w:t>
      </w:r>
    </w:p>
    <w:p w14:paraId="480D802E" w14:textId="77777777" w:rsidR="009317B0" w:rsidRDefault="009317B0" w:rsidP="009317B0">
      <w:pPr>
        <w:pStyle w:val="Obserevation"/>
        <w:rPr>
          <w:lang w:eastAsia="ja-JP"/>
        </w:rPr>
      </w:pPr>
      <w:r>
        <w:rPr>
          <w:lang w:eastAsia="ja-JP"/>
        </w:rPr>
        <w:t xml:space="preserve">The term “UE Type” is ambiguous because of all the optional UE capabilities </w:t>
      </w:r>
    </w:p>
    <w:p w14:paraId="48FB2FA4" w14:textId="77777777" w:rsidR="009317B0" w:rsidRDefault="009317B0" w:rsidP="009317B0">
      <w:pPr>
        <w:rPr>
          <w:lang w:eastAsia="ja-JP"/>
        </w:rPr>
      </w:pPr>
    </w:p>
    <w:p w14:paraId="675F72A1" w14:textId="77777777" w:rsidR="009317B0" w:rsidRDefault="009317B0" w:rsidP="009317B0">
      <w:pPr>
        <w:rPr>
          <w:lang w:eastAsia="ja-JP"/>
        </w:rPr>
      </w:pPr>
      <w:r>
        <w:rPr>
          <w:lang w:eastAsia="ja-JP"/>
        </w:rPr>
        <w:t xml:space="preserve">The key is that in Rel-17 only a single early indication is used so that the NW can assume the one “UE type” at least until it receives the UE capabilities. This can also be done for Rel-18 eRedCap UE where the standalone peak data rate reduction feature does not create additional “UE types”.  </w:t>
      </w:r>
      <w:r>
        <w:rPr>
          <w:rFonts w:cs="Calibri"/>
          <w:bCs/>
        </w:rPr>
        <w:t xml:space="preserve">The NW would not need early identification to differentiate between eRedCap with 20MHz vs 5MHz because the NW can assume 5 MHz until it receives the UE capability message, after which can schedule at the larger RB allocations. Using one early indication for 20MHz and 5MHz eRedCap UEs has less performance difference than what was agreed in Rel </w:t>
      </w:r>
      <w:r>
        <w:rPr>
          <w:lang w:eastAsia="ja-JP"/>
        </w:rPr>
        <w:t>17 where 2Rx/MIMO and 1Rx/SISO UEs use the same early indication.</w:t>
      </w:r>
    </w:p>
    <w:p w14:paraId="53BD7257" w14:textId="77777777" w:rsidR="009317B0" w:rsidRDefault="009317B0" w:rsidP="009317B0">
      <w:pPr>
        <w:pStyle w:val="Proposal1"/>
        <w:rPr>
          <w:lang w:eastAsia="ja-JP"/>
        </w:rPr>
      </w:pPr>
      <w:r>
        <w:rPr>
          <w:lang w:eastAsia="ja-JP"/>
        </w:rPr>
        <w:t>One early indication shall be specified for all eRedCap UEs (regardless of UE capabilities)</w:t>
      </w:r>
    </w:p>
    <w:p w14:paraId="25D84401" w14:textId="77777777" w:rsidR="009317B0" w:rsidRDefault="009317B0" w:rsidP="009317B0">
      <w:pPr>
        <w:rPr>
          <w:lang w:eastAsia="ja-JP"/>
        </w:rPr>
      </w:pPr>
    </w:p>
    <w:p w14:paraId="74B5B061" w14:textId="77777777" w:rsidR="009317B0" w:rsidRDefault="009317B0" w:rsidP="009317B0">
      <w:pPr>
        <w:rPr>
          <w:rFonts w:cs="Calibri"/>
          <w:bCs/>
        </w:rPr>
      </w:pPr>
      <w:r>
        <w:rPr>
          <w:lang w:eastAsia="ja-JP"/>
        </w:rPr>
        <w:t xml:space="preserve">The above bullet in the WID restricting to one “UE Type” was at least partially intended to make sure economies of scale are considered when developing eRedCap. With the ability to support standalone peak data rate reduction, the economies of scale for eRedCap will be improved as the standalone peak rate eRedCap UE would be </w:t>
      </w:r>
      <w:proofErr w:type="gramStart"/>
      <w:r>
        <w:rPr>
          <w:lang w:eastAsia="ja-JP"/>
        </w:rPr>
        <w:t>similar to</w:t>
      </w:r>
      <w:proofErr w:type="gramEnd"/>
      <w:r>
        <w:rPr>
          <w:lang w:eastAsia="ja-JP"/>
        </w:rPr>
        <w:t xml:space="preserve"> a Rel-17 RedCap devices. A standalone peak rate Rel18 eRedCap UE will likely be able to reuse a </w:t>
      </w:r>
      <w:r>
        <w:rPr>
          <w:rFonts w:cs="Calibri"/>
          <w:bCs/>
        </w:rPr>
        <w:t xml:space="preserve">Rel-17 RedCap chipset (or at least most of the design) but with less external RAM thus the standalone peak rate feature will increase economies of scale. </w:t>
      </w:r>
    </w:p>
    <w:p w14:paraId="793C6728" w14:textId="77777777" w:rsidR="009317B0" w:rsidRDefault="009317B0" w:rsidP="009317B0">
      <w:pPr>
        <w:pStyle w:val="Obserevation"/>
      </w:pPr>
      <w:r>
        <w:rPr>
          <w:lang w:eastAsia="ja-JP"/>
        </w:rPr>
        <w:t>Permitting standalone peak data rate reduction eRedCap UEs will improve the economies of scale for eRedCap</w:t>
      </w:r>
    </w:p>
    <w:p w14:paraId="5630C0D6" w14:textId="77777777" w:rsidR="00D26491" w:rsidRDefault="00D26491" w:rsidP="009317B0">
      <w:pPr>
        <w:pStyle w:val="Proposal1"/>
        <w:numPr>
          <w:ilvl w:val="0"/>
          <w:numId w:val="0"/>
        </w:numPr>
        <w:ind w:left="1620" w:hanging="1620"/>
        <w:rPr>
          <w:rFonts w:cs="Calibri"/>
        </w:rPr>
      </w:pPr>
    </w:p>
    <w:p w14:paraId="612D4638" w14:textId="7A6645AD" w:rsidR="009317B0" w:rsidRPr="003F200E" w:rsidRDefault="009317B0" w:rsidP="009317B0">
      <w:r>
        <w:t xml:space="preserve">From </w:t>
      </w:r>
      <w:proofErr w:type="spellStart"/>
      <w:r>
        <w:t>RAN1#110bis-</w:t>
      </w:r>
      <w:proofErr w:type="gramStart"/>
      <w:r>
        <w:t>e</w:t>
      </w:r>
      <w:proofErr w:type="spellEnd"/>
      <w:r w:rsidR="00F65707">
        <w:t>[</w:t>
      </w:r>
      <w:proofErr w:type="gramEnd"/>
      <w:r w:rsidR="00F65707">
        <w:t>3]</w:t>
      </w:r>
      <w:r>
        <w:t>:</w:t>
      </w:r>
    </w:p>
    <w:p w14:paraId="20EBBB19" w14:textId="77777777" w:rsidR="009317B0" w:rsidRDefault="009317B0" w:rsidP="009317B0">
      <w:r w:rsidRPr="00072D7A">
        <w:rPr>
          <w:rFonts w:eastAsia="Times New Roman" w:cs="Calibri"/>
          <w:noProof/>
          <w:lang w:val="en-GB"/>
        </w:rPr>
        <w:lastRenderedPageBreak/>
        <mc:AlternateContent>
          <mc:Choice Requires="wps">
            <w:drawing>
              <wp:inline distT="0" distB="0" distL="0" distR="0" wp14:anchorId="428A619C" wp14:editId="51CF84FF">
                <wp:extent cx="5427345" cy="1612900"/>
                <wp:effectExtent l="0" t="0" r="20955"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612900"/>
                        </a:xfrm>
                        <a:prstGeom prst="rect">
                          <a:avLst/>
                        </a:prstGeom>
                        <a:solidFill>
                          <a:srgbClr val="FFFFFF"/>
                        </a:solidFill>
                        <a:ln w="9525">
                          <a:solidFill>
                            <a:srgbClr val="000000"/>
                          </a:solidFill>
                          <a:miter lim="800000"/>
                          <a:headEnd/>
                          <a:tailEnd/>
                        </a:ln>
                      </wps:spPr>
                      <wps:txbx>
                        <w:txbxContent>
                          <w:p w14:paraId="40D566A7" w14:textId="77777777" w:rsidR="009317B0" w:rsidRPr="00074E7F" w:rsidRDefault="009317B0" w:rsidP="009317B0">
                            <w:r w:rsidRPr="00074E7F">
                              <w:rPr>
                                <w:highlight w:val="green"/>
                              </w:rPr>
                              <w:t>Agreement</w:t>
                            </w:r>
                            <w:r w:rsidRPr="002050F7">
                              <w:rPr>
                                <w:highlight w:val="green"/>
                              </w:rPr>
                              <w:t>:</w:t>
                            </w:r>
                          </w:p>
                          <w:p w14:paraId="55CFF10E" w14:textId="77777777" w:rsidR="009317B0" w:rsidRPr="00074E7F" w:rsidRDefault="009317B0" w:rsidP="009317B0">
                            <w:pPr>
                              <w:numPr>
                                <w:ilvl w:val="0"/>
                                <w:numId w:val="16"/>
                              </w:numPr>
                              <w:jc w:val="left"/>
                            </w:pPr>
                            <w:r w:rsidRPr="00074E7F">
                              <w:t>UE peak data rate reduction is supported at least as an add-on to UE BB bandwidth reduction,</w:t>
                            </w:r>
                          </w:p>
                          <w:p w14:paraId="255F7E81" w14:textId="77777777" w:rsidR="009317B0" w:rsidRPr="00074E7F" w:rsidRDefault="009317B0" w:rsidP="009317B0">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X.</w:t>
                            </w:r>
                          </w:p>
                          <w:p w14:paraId="5B84DB3A" w14:textId="77777777" w:rsidR="009317B0" w:rsidRPr="00074E7F" w:rsidRDefault="009317B0" w:rsidP="009317B0">
                            <w:pPr>
                              <w:numPr>
                                <w:ilvl w:val="1"/>
                                <w:numId w:val="16"/>
                              </w:numPr>
                              <w:jc w:val="left"/>
                            </w:pPr>
                            <w:r w:rsidRPr="00074E7F">
                              <w:t xml:space="preserve">FFS: the value of X </w:t>
                            </w:r>
                          </w:p>
                          <w:p w14:paraId="12DB1B09" w14:textId="77777777" w:rsidR="009317B0" w:rsidRPr="00074E7F" w:rsidRDefault="009317B0" w:rsidP="009317B0">
                            <w:pPr>
                              <w:numPr>
                                <w:ilvl w:val="0"/>
                                <w:numId w:val="16"/>
                              </w:numPr>
                              <w:jc w:val="left"/>
                            </w:pPr>
                            <w:r w:rsidRPr="00074E7F">
                              <w:t>If UE peak data rate reduction is supported as a standalone feature,</w:t>
                            </w:r>
                          </w:p>
                          <w:p w14:paraId="7AA8EF60" w14:textId="77777777" w:rsidR="009317B0" w:rsidRPr="00074E7F" w:rsidRDefault="009317B0" w:rsidP="009317B0">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Y.</w:t>
                            </w:r>
                          </w:p>
                          <w:p w14:paraId="3DF41E2D" w14:textId="77777777" w:rsidR="009317B0" w:rsidRPr="00074E7F" w:rsidRDefault="009317B0" w:rsidP="009317B0">
                            <w:pPr>
                              <w:numPr>
                                <w:ilvl w:val="1"/>
                                <w:numId w:val="16"/>
                              </w:numPr>
                              <w:jc w:val="left"/>
                            </w:pPr>
                            <w:r w:rsidRPr="00074E7F">
                              <w:t>FFS: the value of Y</w:t>
                            </w:r>
                          </w:p>
                          <w:p w14:paraId="59367831" w14:textId="77777777" w:rsidR="009317B0" w:rsidRDefault="009317B0" w:rsidP="009317B0">
                            <w:pPr>
                              <w:pStyle w:val="B1"/>
                              <w:ind w:left="360" w:firstLine="0"/>
                            </w:pPr>
                            <w:r w:rsidRPr="007F68B7">
                              <w:rPr>
                                <w:highlight w:val="yellow"/>
                                <w:lang w:val="en-US"/>
                              </w:rPr>
                              <w:t>Note: Whether this option is supported will be decided in RAN plenary</w:t>
                            </w:r>
                          </w:p>
                        </w:txbxContent>
                      </wps:txbx>
                      <wps:bodyPr rot="0" vert="horz" wrap="square" lIns="91440" tIns="45720" rIns="91440" bIns="45720" anchor="t" anchorCtr="0">
                        <a:noAutofit/>
                      </wps:bodyPr>
                    </wps:wsp>
                  </a:graphicData>
                </a:graphic>
              </wp:inline>
            </w:drawing>
          </mc:Choice>
          <mc:Fallback>
            <w:pict>
              <v:shape w14:anchorId="428A619C" id="Text Box 4" o:spid="_x0000_s1033" type="#_x0000_t202" style="width:427.35pt;height:1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">
                <v:textbox>
                  <w:txbxContent>
                    <w:p w14:paraId="40D566A7" w14:textId="77777777" w:rsidR="009317B0" w:rsidRPr="00074E7F" w:rsidRDefault="009317B0" w:rsidP="009317B0">
                      <w:r w:rsidRPr="00074E7F">
                        <w:rPr>
                          <w:highlight w:val="green"/>
                        </w:rPr>
                        <w:t>Agreement</w:t>
                      </w:r>
                      <w:r w:rsidRPr="002050F7">
                        <w:rPr>
                          <w:highlight w:val="green"/>
                        </w:rPr>
                        <w:t>:</w:t>
                      </w:r>
                    </w:p>
                    <w:p w14:paraId="55CFF10E" w14:textId="77777777" w:rsidR="009317B0" w:rsidRPr="00074E7F" w:rsidRDefault="009317B0" w:rsidP="009317B0">
                      <w:pPr>
                        <w:numPr>
                          <w:ilvl w:val="0"/>
                          <w:numId w:val="16"/>
                        </w:numPr>
                        <w:jc w:val="left"/>
                      </w:pPr>
                      <w:r w:rsidRPr="00074E7F">
                        <w:t>UE peak data rate reduction is supported at least as an add-on to UE BB bandwidth reduction,</w:t>
                      </w:r>
                    </w:p>
                    <w:p w14:paraId="255F7E81" w14:textId="77777777" w:rsidR="009317B0" w:rsidRPr="00074E7F" w:rsidRDefault="009317B0" w:rsidP="009317B0">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X.</w:t>
                      </w:r>
                    </w:p>
                    <w:p w14:paraId="5B84DB3A" w14:textId="77777777" w:rsidR="009317B0" w:rsidRPr="00074E7F" w:rsidRDefault="009317B0" w:rsidP="009317B0">
                      <w:pPr>
                        <w:numPr>
                          <w:ilvl w:val="1"/>
                          <w:numId w:val="16"/>
                        </w:numPr>
                        <w:jc w:val="left"/>
                      </w:pPr>
                      <w:r w:rsidRPr="00074E7F">
                        <w:t xml:space="preserve">FFS: the value of X </w:t>
                      </w:r>
                    </w:p>
                    <w:p w14:paraId="12DB1B09" w14:textId="77777777" w:rsidR="009317B0" w:rsidRPr="00074E7F" w:rsidRDefault="009317B0" w:rsidP="009317B0">
                      <w:pPr>
                        <w:numPr>
                          <w:ilvl w:val="0"/>
                          <w:numId w:val="16"/>
                        </w:numPr>
                        <w:jc w:val="left"/>
                      </w:pPr>
                      <w:r w:rsidRPr="00074E7F">
                        <w:t>If UE peak data rate reduction is supported as a standalone feature,</w:t>
                      </w:r>
                    </w:p>
                    <w:p w14:paraId="7AA8EF60" w14:textId="77777777" w:rsidR="009317B0" w:rsidRPr="00074E7F" w:rsidRDefault="009317B0" w:rsidP="009317B0">
                      <w:pPr>
                        <w:numPr>
                          <w:ilvl w:val="1"/>
                          <w:numId w:val="16"/>
                        </w:numPr>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Y.</w:t>
                      </w:r>
                    </w:p>
                    <w:p w14:paraId="3DF41E2D" w14:textId="77777777" w:rsidR="009317B0" w:rsidRPr="00074E7F" w:rsidRDefault="009317B0" w:rsidP="009317B0">
                      <w:pPr>
                        <w:numPr>
                          <w:ilvl w:val="1"/>
                          <w:numId w:val="16"/>
                        </w:numPr>
                        <w:jc w:val="left"/>
                      </w:pPr>
                      <w:r w:rsidRPr="00074E7F">
                        <w:t>FFS: the value of Y</w:t>
                      </w:r>
                    </w:p>
                    <w:p w14:paraId="59367831" w14:textId="77777777" w:rsidR="009317B0" w:rsidRDefault="009317B0" w:rsidP="009317B0">
                      <w:pPr>
                        <w:pStyle w:val="B1"/>
                        <w:ind w:left="360" w:firstLine="0"/>
                      </w:pPr>
                      <w:r w:rsidRPr="007F68B7">
                        <w:rPr>
                          <w:highlight w:val="yellow"/>
                          <w:lang w:val="en-US"/>
                        </w:rPr>
                        <w:t>Note: Whether this option is supported will be decided in RAN plenary</w:t>
                      </w:r>
                    </w:p>
                  </w:txbxContent>
                </v:textbox>
                <w10:anchorlock/>
              </v:shape>
            </w:pict>
          </mc:Fallback>
        </mc:AlternateContent>
      </w:r>
      <w:r>
        <w:rPr>
          <w:rFonts w:eastAsia="Times New Roman" w:cs="Calibri"/>
          <w:noProof/>
          <w:lang w:val="en-GB"/>
        </w:rPr>
        <w:t xml:space="preserve"> </w:t>
      </w:r>
    </w:p>
    <w:p w14:paraId="0E755F03" w14:textId="77777777" w:rsidR="009317B0" w:rsidRDefault="009317B0" w:rsidP="009317B0"/>
    <w:p w14:paraId="286CE2E6" w14:textId="3CAA443D" w:rsidR="009317B0" w:rsidRDefault="009317B0" w:rsidP="00173199">
      <w:pPr>
        <w:rPr>
          <w:rFonts w:cs="Calibri"/>
        </w:rPr>
      </w:pPr>
      <w:r>
        <w:t>In</w:t>
      </w:r>
      <w:r w:rsidRPr="00095471">
        <w:t xml:space="preserve"> RAN1#111 </w:t>
      </w:r>
      <w:r>
        <w:t xml:space="preserve">it was agreed </w:t>
      </w:r>
      <w:r w:rsidRPr="00095471">
        <w:t>that the standalone feature support would be decided in R</w:t>
      </w:r>
      <w:r>
        <w:t xml:space="preserve">AN plenary, however, RAN1 should provide guidance to RAN on the </w:t>
      </w:r>
      <w:r w:rsidR="007175BF">
        <w:t xml:space="preserve">technical </w:t>
      </w:r>
      <w:r>
        <w:t xml:space="preserve">feasibility </w:t>
      </w:r>
      <w:r w:rsidR="00123751">
        <w:t>of the</w:t>
      </w:r>
      <w:r>
        <w:t xml:space="preserve"> standalone feature. </w:t>
      </w:r>
      <w:r w:rsidR="007175BF">
        <w:t xml:space="preserve">The specification impacts </w:t>
      </w:r>
      <w:r w:rsidR="00586B35">
        <w:t xml:space="preserve">of adding a </w:t>
      </w:r>
      <w:r w:rsidR="0076739E">
        <w:t xml:space="preserve">constraint for this feature </w:t>
      </w:r>
      <w:r w:rsidR="007175BF">
        <w:t xml:space="preserve">would be </w:t>
      </w:r>
      <w:r w:rsidR="008A4F2A">
        <w:t>minimal</w:t>
      </w:r>
      <w:r w:rsidR="00BE71C8">
        <w:t xml:space="preserve"> as presented in this paper (</w:t>
      </w:r>
      <w:proofErr w:type="gramStart"/>
      <w:r w:rsidR="00BE71C8">
        <w:t>e.g.</w:t>
      </w:r>
      <w:proofErr w:type="gramEnd"/>
      <w:r w:rsidR="00BE71C8">
        <w:t xml:space="preserve"> the Rel 17 early indication can be re-used)</w:t>
      </w:r>
      <w:r w:rsidR="0076739E">
        <w:t xml:space="preserve">. Furthermore, </w:t>
      </w:r>
      <w:r w:rsidR="008A4F2A">
        <w:t>th</w:t>
      </w:r>
      <w:r w:rsidR="0039376A">
        <w:t xml:space="preserve">e </w:t>
      </w:r>
      <w:proofErr w:type="spellStart"/>
      <w:r w:rsidR="0039376A">
        <w:t>eRedCap</w:t>
      </w:r>
      <w:proofErr w:type="spellEnd"/>
      <w:r w:rsidR="0039376A">
        <w:t xml:space="preserve"> device with the standalone feature </w:t>
      </w:r>
      <w:r w:rsidR="00BE71C8">
        <w:t xml:space="preserve">can </w:t>
      </w:r>
      <w:r w:rsidR="00471B6D">
        <w:t xml:space="preserve">operate </w:t>
      </w:r>
      <w:r w:rsidR="00BE71C8">
        <w:t xml:space="preserve">within </w:t>
      </w:r>
      <w:proofErr w:type="spellStart"/>
      <w:r w:rsidR="0039376A">
        <w:t>5MHz</w:t>
      </w:r>
      <w:proofErr w:type="spellEnd"/>
      <w:r w:rsidR="0039376A">
        <w:t xml:space="preserve"> </w:t>
      </w:r>
      <w:r w:rsidR="00BE71C8">
        <w:t xml:space="preserve">if needed </w:t>
      </w:r>
      <w:r w:rsidR="00616D6E">
        <w:t xml:space="preserve">until the </w:t>
      </w:r>
      <w:r w:rsidR="00471B6D">
        <w:t>network receives the UE capability message</w:t>
      </w:r>
      <w:r w:rsidR="00547A85">
        <w:t xml:space="preserve"> indicating that the UE </w:t>
      </w:r>
      <w:proofErr w:type="gramStart"/>
      <w:r w:rsidR="002E4D2C">
        <w:t xml:space="preserve">is </w:t>
      </w:r>
      <w:r w:rsidR="00547A85">
        <w:t xml:space="preserve">capable </w:t>
      </w:r>
      <w:r w:rsidR="0076739E">
        <w:t>of</w:t>
      </w:r>
      <w:r w:rsidR="00547A85">
        <w:t xml:space="preserve"> support</w:t>
      </w:r>
      <w:r w:rsidR="0076739E">
        <w:t>ing</w:t>
      </w:r>
      <w:proofErr w:type="gramEnd"/>
      <w:r w:rsidR="00547A85">
        <w:t xml:space="preserve"> </w:t>
      </w:r>
      <w:r w:rsidR="00FA7661">
        <w:t>Rel-17</w:t>
      </w:r>
      <w:r w:rsidR="004C0C9E">
        <w:t xml:space="preserve"> </w:t>
      </w:r>
      <w:proofErr w:type="spellStart"/>
      <w:r w:rsidR="004C0C9E">
        <w:t>PDSCH</w:t>
      </w:r>
      <w:proofErr w:type="spellEnd"/>
      <w:r w:rsidR="004C0C9E">
        <w:t>/</w:t>
      </w:r>
      <w:proofErr w:type="spellStart"/>
      <w:r w:rsidR="004C0C9E">
        <w:t>PUSCH</w:t>
      </w:r>
      <w:proofErr w:type="spellEnd"/>
      <w:r w:rsidR="00FA7661">
        <w:t xml:space="preserve"> </w:t>
      </w:r>
      <w:proofErr w:type="spellStart"/>
      <w:r w:rsidR="00FA7661">
        <w:t>RedCap</w:t>
      </w:r>
      <w:proofErr w:type="spellEnd"/>
      <w:r w:rsidR="00FA7661">
        <w:t xml:space="preserve"> UE</w:t>
      </w:r>
      <w:r w:rsidR="00547A85">
        <w:t xml:space="preserve"> </w:t>
      </w:r>
      <w:proofErr w:type="spellStart"/>
      <w:r w:rsidR="00583FAA">
        <w:t>20MHz</w:t>
      </w:r>
      <w:proofErr w:type="spellEnd"/>
      <w:r w:rsidR="00583FAA">
        <w:t xml:space="preserve"> </w:t>
      </w:r>
      <w:r w:rsidR="00547A85">
        <w:t>bandwidth</w:t>
      </w:r>
      <w:r w:rsidR="00471B6D">
        <w:t>.</w:t>
      </w:r>
    </w:p>
    <w:p w14:paraId="7717238E" w14:textId="77777777" w:rsidR="00173199" w:rsidRDefault="00173199" w:rsidP="006234AA">
      <w:pPr>
        <w:pStyle w:val="Proposal1"/>
        <w:numPr>
          <w:ilvl w:val="0"/>
          <w:numId w:val="0"/>
        </w:numPr>
        <w:rPr>
          <w:rFonts w:cs="Calibri"/>
        </w:rPr>
      </w:pPr>
    </w:p>
    <w:p w14:paraId="744967A5" w14:textId="77777777" w:rsidR="009317B0" w:rsidRDefault="009317B0" w:rsidP="009317B0">
      <w:pPr>
        <w:pStyle w:val="Proposal1"/>
        <w:rPr>
          <w:rFonts w:cs="Calibri"/>
        </w:rPr>
      </w:pPr>
      <w:r>
        <w:rPr>
          <w:rFonts w:cs="Calibri"/>
        </w:rPr>
        <w:t xml:space="preserve">RAN1 to indicate to RAN plenary that the UE peak data rate reduction as a standalone feature is technically feasible with minimum specification impact. </w:t>
      </w:r>
    </w:p>
    <w:p w14:paraId="675DC1A4" w14:textId="77777777" w:rsidR="009317B0" w:rsidRPr="00E407AE" w:rsidRDefault="009317B0" w:rsidP="009317B0">
      <w:pPr>
        <w:pStyle w:val="Proposal1"/>
        <w:numPr>
          <w:ilvl w:val="0"/>
          <w:numId w:val="0"/>
        </w:numPr>
        <w:rPr>
          <w:rFonts w:cs="Calibri"/>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54D327AC" w14:textId="34D15939" w:rsidR="00094A9F" w:rsidRDefault="00094A9F" w:rsidP="0053193F"/>
    <w:p w14:paraId="054A4D9E" w14:textId="77777777" w:rsidR="0039408A" w:rsidRDefault="0039408A" w:rsidP="0039408A">
      <w:pPr>
        <w:pStyle w:val="Obserevation"/>
        <w:numPr>
          <w:ilvl w:val="0"/>
          <w:numId w:val="23"/>
        </w:numPr>
        <w:ind w:left="1620" w:hanging="1620"/>
      </w:pPr>
      <w:r>
        <w:t xml:space="preserve">Allowing Rel-18 </w:t>
      </w:r>
      <w:proofErr w:type="spellStart"/>
      <w:r>
        <w:t>eRedCap</w:t>
      </w:r>
      <w:proofErr w:type="spellEnd"/>
      <w:r>
        <w:t xml:space="preserve"> </w:t>
      </w:r>
      <w:proofErr w:type="spellStart"/>
      <w:r>
        <w:t>RAR</w:t>
      </w:r>
      <w:proofErr w:type="spellEnd"/>
      <w:r>
        <w:t xml:space="preserve"> (</w:t>
      </w:r>
      <w:proofErr w:type="spellStart"/>
      <w:r>
        <w:t>PDSCH</w:t>
      </w:r>
      <w:proofErr w:type="spellEnd"/>
      <w:r>
        <w:t xml:space="preserve">) scheduling greater than </w:t>
      </w:r>
      <w:proofErr w:type="spellStart"/>
      <w:r w:rsidRPr="0039408A">
        <w:rPr>
          <w:rFonts w:cs="Calibri"/>
        </w:rPr>
        <w:t>5MHz</w:t>
      </w:r>
      <w:proofErr w:type="spellEnd"/>
      <w:r w:rsidRPr="0039408A">
        <w:rPr>
          <w:rFonts w:cs="Calibri"/>
        </w:rPr>
        <w:t xml:space="preserve"> will allow Rel 17 early indication to be used without impacting scheduling efficiency. </w:t>
      </w:r>
    </w:p>
    <w:p w14:paraId="0E90656B" w14:textId="77777777" w:rsidR="0039408A" w:rsidRDefault="0039408A" w:rsidP="0039408A">
      <w:pPr>
        <w:pStyle w:val="Proposal1"/>
        <w:numPr>
          <w:ilvl w:val="0"/>
          <w:numId w:val="24"/>
        </w:numPr>
      </w:pPr>
      <w:r>
        <w:t xml:space="preserve">Agree on </w:t>
      </w:r>
      <w:proofErr w:type="spellStart"/>
      <w:r>
        <w:t>Option2</w:t>
      </w:r>
      <w:proofErr w:type="spellEnd"/>
      <w:r>
        <w:t xml:space="preserve"> - </w:t>
      </w:r>
      <w:r w:rsidRPr="00074E7F">
        <w:t xml:space="preserve">Allow the scheduling of </w:t>
      </w:r>
      <w:proofErr w:type="spellStart"/>
      <w:r w:rsidRPr="00074E7F">
        <w:t>RAR</w:t>
      </w:r>
      <w:proofErr w:type="spellEnd"/>
      <w:r w:rsidRPr="00074E7F">
        <w:t xml:space="preserve"> </w:t>
      </w:r>
      <w:proofErr w:type="spellStart"/>
      <w:r w:rsidRPr="00074E7F">
        <w:t>PDSCH</w:t>
      </w:r>
      <w:proofErr w:type="spellEnd"/>
      <w:r w:rsidRPr="00074E7F">
        <w:t xml:space="preserve"> to be larger than 5 MHz</w:t>
      </w:r>
    </w:p>
    <w:p w14:paraId="5EF4A6DB" w14:textId="7B97525C" w:rsidR="0039408A" w:rsidRPr="00F65707" w:rsidRDefault="0039408A" w:rsidP="0053193F">
      <w:pPr>
        <w:pStyle w:val="Proposal1"/>
        <w:rPr>
          <w:rFonts w:eastAsia="Times New Roman" w:cs="Calibri"/>
          <w:lang w:val="en-GB"/>
        </w:rPr>
      </w:pPr>
      <w:r>
        <w:t>The Rel-17 early indication can be re-used for UE’s with the standalone peak rate reduction feature.</w:t>
      </w:r>
    </w:p>
    <w:p w14:paraId="4742D289" w14:textId="77777777" w:rsidR="00F65707" w:rsidRDefault="00F65707" w:rsidP="00F65707">
      <w:pPr>
        <w:pStyle w:val="Obserevation"/>
        <w:rPr>
          <w:rFonts w:cs="Calibri"/>
        </w:rPr>
      </w:pPr>
      <w:r>
        <w:rPr>
          <w:rFonts w:cs="Calibri"/>
        </w:rPr>
        <w:t xml:space="preserve">A network may support Rel-17 </w:t>
      </w:r>
      <w:proofErr w:type="spellStart"/>
      <w:r>
        <w:rPr>
          <w:rFonts w:cs="Calibri"/>
        </w:rPr>
        <w:t>RedCap</w:t>
      </w:r>
      <w:proofErr w:type="spellEnd"/>
      <w:r>
        <w:rPr>
          <w:rFonts w:cs="Calibri"/>
        </w:rPr>
        <w:t xml:space="preserve"> </w:t>
      </w:r>
      <w:proofErr w:type="spellStart"/>
      <w:r>
        <w:rPr>
          <w:rFonts w:cs="Calibri"/>
        </w:rPr>
        <w:t>UEs</w:t>
      </w:r>
      <w:proofErr w:type="spellEnd"/>
      <w:r>
        <w:rPr>
          <w:rFonts w:cs="Calibri"/>
        </w:rPr>
        <w:t xml:space="preserve"> but not Rel-18 </w:t>
      </w:r>
      <w:proofErr w:type="spellStart"/>
      <w:r>
        <w:rPr>
          <w:rFonts w:cs="Calibri"/>
        </w:rPr>
        <w:t>eRedCap</w:t>
      </w:r>
      <w:proofErr w:type="spellEnd"/>
      <w:r>
        <w:rPr>
          <w:rFonts w:cs="Calibri"/>
        </w:rPr>
        <w:t xml:space="preserve"> </w:t>
      </w:r>
      <w:proofErr w:type="spellStart"/>
      <w:r>
        <w:rPr>
          <w:rFonts w:cs="Calibri"/>
        </w:rPr>
        <w:t>UEs</w:t>
      </w:r>
      <w:proofErr w:type="spellEnd"/>
      <w:r>
        <w:rPr>
          <w:rFonts w:cs="Calibri"/>
        </w:rPr>
        <w:t>.</w:t>
      </w:r>
    </w:p>
    <w:p w14:paraId="5F6AE584" w14:textId="77777777" w:rsidR="00F65707" w:rsidRDefault="00F65707" w:rsidP="00F65707">
      <w:pPr>
        <w:pStyle w:val="Proposal1"/>
      </w:pPr>
      <w:r>
        <w:t xml:space="preserve">A broadcasted SI indicating network support for Rel-18 </w:t>
      </w:r>
      <w:proofErr w:type="spellStart"/>
      <w:r>
        <w:t>eRedCap</w:t>
      </w:r>
      <w:proofErr w:type="spellEnd"/>
      <w:r>
        <w:t xml:space="preserve"> is needed.</w:t>
      </w:r>
    </w:p>
    <w:p w14:paraId="50EED773" w14:textId="77777777" w:rsidR="00F65707" w:rsidRDefault="00F65707" w:rsidP="00F65707">
      <w:pPr>
        <w:pStyle w:val="Proposal1"/>
      </w:pPr>
      <w:r>
        <w:t xml:space="preserve">Support Option 4 - Use the number of </w:t>
      </w:r>
      <w:proofErr w:type="spellStart"/>
      <w:r>
        <w:t>PRBs</w:t>
      </w:r>
      <w:proofErr w:type="spellEnd"/>
      <w:r>
        <w:t xml:space="preserve"> defined for legacy </w:t>
      </w:r>
      <w:proofErr w:type="spellStart"/>
      <w:r>
        <w:t>5MHz</w:t>
      </w:r>
      <w:proofErr w:type="spellEnd"/>
      <w:r>
        <w:t xml:space="preserve"> for </w:t>
      </w:r>
      <w:r>
        <w:rPr>
          <w:rFonts w:cs="Calibri"/>
        </w:rPr>
        <w:t xml:space="preserve">Rel-18 </w:t>
      </w:r>
      <w:proofErr w:type="spellStart"/>
      <w:r>
        <w:rPr>
          <w:rFonts w:cs="Calibri"/>
        </w:rPr>
        <w:t>PDSCH</w:t>
      </w:r>
      <w:proofErr w:type="spellEnd"/>
      <w:r>
        <w:rPr>
          <w:rFonts w:cs="Calibri"/>
        </w:rPr>
        <w:t>/</w:t>
      </w:r>
      <w:proofErr w:type="spellStart"/>
      <w:r>
        <w:rPr>
          <w:rFonts w:cs="Calibri"/>
        </w:rPr>
        <w:t>PUSCH</w:t>
      </w:r>
      <w:proofErr w:type="spellEnd"/>
      <w:r>
        <w:rPr>
          <w:rFonts w:cs="Calibri"/>
        </w:rPr>
        <w:t xml:space="preserve"> BW </w:t>
      </w:r>
      <w:proofErr w:type="spellStart"/>
      <w:r>
        <w:rPr>
          <w:rFonts w:cs="Calibri"/>
        </w:rPr>
        <w:t>eRedCap</w:t>
      </w:r>
      <w:proofErr w:type="spellEnd"/>
    </w:p>
    <w:p w14:paraId="36E1DE84" w14:textId="77777777" w:rsidR="00F65707" w:rsidRPr="00FB69E3" w:rsidRDefault="00F65707" w:rsidP="00F65707">
      <w:pPr>
        <w:pStyle w:val="Proposal1"/>
      </w:pPr>
      <w:r>
        <w:t xml:space="preserve">The relaxed peak rate constraint shall be chosen such that the peak data is not less than </w:t>
      </w:r>
      <w:proofErr w:type="spellStart"/>
      <w:r>
        <w:t>10Mbps</w:t>
      </w:r>
      <w:proofErr w:type="spellEnd"/>
      <w:r>
        <w:t xml:space="preserve"> DL and </w:t>
      </w:r>
      <w:proofErr w:type="spellStart"/>
      <w:r>
        <w:t>5Mbps</w:t>
      </w:r>
      <w:proofErr w:type="spellEnd"/>
      <w:r>
        <w:t xml:space="preserve"> UL (i.e., CAT-1 peak rates).</w:t>
      </w:r>
    </w:p>
    <w:p w14:paraId="498D7862" w14:textId="77777777" w:rsidR="00F65707" w:rsidRDefault="00F65707" w:rsidP="00F65707">
      <w:pPr>
        <w:pStyle w:val="Proposal1"/>
        <w:rPr>
          <w:rFonts w:cs="Calibri"/>
        </w:rPr>
      </w:pPr>
      <w:r>
        <w:rPr>
          <w:rFonts w:cs="Calibri"/>
        </w:rPr>
        <w:t>The relaxed peak rate constraint for the add-on case shall be 3.2 (i.e., value for X) to give around 10 Mbps</w:t>
      </w:r>
    </w:p>
    <w:p w14:paraId="423713B5" w14:textId="77777777" w:rsidR="00F65707" w:rsidRPr="00D26491" w:rsidRDefault="00F65707" w:rsidP="00F65707">
      <w:pPr>
        <w:pStyle w:val="Proposal1"/>
        <w:rPr>
          <w:rFonts w:cs="Calibri"/>
        </w:rPr>
      </w:pPr>
      <w:r w:rsidRPr="005F252B">
        <w:rPr>
          <w:rFonts w:cs="Calibri"/>
        </w:rPr>
        <w:t>The relaxed peak rate constraint for the standalone UE peak data rate case shall be 0.8 (i.e., value for Y) to give around 10 Mbps</w:t>
      </w:r>
    </w:p>
    <w:p w14:paraId="3C53E856" w14:textId="77777777" w:rsidR="00F65707" w:rsidRDefault="00F65707" w:rsidP="00F65707">
      <w:pPr>
        <w:pStyle w:val="Obserevation"/>
        <w:rPr>
          <w:rFonts w:cs="Calibri"/>
        </w:rPr>
      </w:pPr>
      <w:r>
        <w:rPr>
          <w:rFonts w:cs="Calibri"/>
        </w:rPr>
        <w:t xml:space="preserve">Dual mode </w:t>
      </w:r>
      <w:proofErr w:type="spellStart"/>
      <w:r>
        <w:rPr>
          <w:rFonts w:cs="Calibri"/>
        </w:rPr>
        <w:t>LTE+eRedCap</w:t>
      </w:r>
      <w:proofErr w:type="spellEnd"/>
      <w:r>
        <w:rPr>
          <w:rFonts w:cs="Calibri"/>
        </w:rPr>
        <w:t xml:space="preserve"> </w:t>
      </w:r>
      <w:proofErr w:type="spellStart"/>
      <w:r>
        <w:rPr>
          <w:rFonts w:cs="Calibri"/>
        </w:rPr>
        <w:t>UEs</w:t>
      </w:r>
      <w:proofErr w:type="spellEnd"/>
      <w:r>
        <w:rPr>
          <w:rFonts w:cs="Calibri"/>
        </w:rPr>
        <w:t xml:space="preserve"> will be commercially deployed which have no cost benefit to restrict </w:t>
      </w:r>
      <w:proofErr w:type="spellStart"/>
      <w:r>
        <w:rPr>
          <w:rFonts w:cs="Calibri"/>
        </w:rPr>
        <w:t>PDSCH</w:t>
      </w:r>
      <w:proofErr w:type="spellEnd"/>
      <w:r>
        <w:rPr>
          <w:rFonts w:cs="Calibri"/>
        </w:rPr>
        <w:t>/</w:t>
      </w:r>
      <w:proofErr w:type="spellStart"/>
      <w:r>
        <w:rPr>
          <w:rFonts w:cs="Calibri"/>
        </w:rPr>
        <w:t>PUSCH</w:t>
      </w:r>
      <w:proofErr w:type="spellEnd"/>
      <w:r>
        <w:rPr>
          <w:rFonts w:cs="Calibri"/>
        </w:rPr>
        <w:t xml:space="preserve"> BB to </w:t>
      </w:r>
      <w:proofErr w:type="spellStart"/>
      <w:r>
        <w:rPr>
          <w:rFonts w:cs="Calibri"/>
        </w:rPr>
        <w:t>5MHz</w:t>
      </w:r>
      <w:proofErr w:type="spellEnd"/>
      <w:r>
        <w:rPr>
          <w:rFonts w:cs="Calibri"/>
        </w:rPr>
        <w:t xml:space="preserve">. </w:t>
      </w:r>
    </w:p>
    <w:p w14:paraId="2EFF7886" w14:textId="77777777" w:rsidR="00F65707" w:rsidRDefault="00F65707" w:rsidP="00F65707">
      <w:pPr>
        <w:pStyle w:val="Obserevation"/>
        <w:rPr>
          <w:lang w:eastAsia="ja-JP"/>
        </w:rPr>
      </w:pPr>
      <w:r>
        <w:rPr>
          <w:lang w:eastAsia="ja-JP"/>
        </w:rPr>
        <w:t xml:space="preserve">The term “UE Type” is ambiguous because of all the optional UE capabilities </w:t>
      </w:r>
    </w:p>
    <w:p w14:paraId="24E77D7F" w14:textId="5FC64594" w:rsidR="00F65707" w:rsidRDefault="00F65707" w:rsidP="0053193F"/>
    <w:p w14:paraId="546833CD" w14:textId="3C983509" w:rsidR="00F65707" w:rsidRDefault="00F65707" w:rsidP="0053193F"/>
    <w:p w14:paraId="363773E2" w14:textId="0865883C" w:rsidR="00F65707" w:rsidRDefault="00F65707" w:rsidP="0053193F"/>
    <w:p w14:paraId="62EBF5BF" w14:textId="77777777" w:rsidR="00F65707" w:rsidRDefault="00F65707" w:rsidP="00F65707">
      <w:pPr>
        <w:pStyle w:val="Proposal1"/>
        <w:rPr>
          <w:lang w:eastAsia="ja-JP"/>
        </w:rPr>
      </w:pPr>
      <w:r>
        <w:rPr>
          <w:lang w:eastAsia="ja-JP"/>
        </w:rPr>
        <w:t xml:space="preserve">One early indication shall be specified for all </w:t>
      </w:r>
      <w:proofErr w:type="spellStart"/>
      <w:r>
        <w:rPr>
          <w:lang w:eastAsia="ja-JP"/>
        </w:rPr>
        <w:t>eRedCap</w:t>
      </w:r>
      <w:proofErr w:type="spellEnd"/>
      <w:r>
        <w:rPr>
          <w:lang w:eastAsia="ja-JP"/>
        </w:rPr>
        <w:t xml:space="preserve"> </w:t>
      </w:r>
      <w:proofErr w:type="spellStart"/>
      <w:r>
        <w:rPr>
          <w:lang w:eastAsia="ja-JP"/>
        </w:rPr>
        <w:t>UEs</w:t>
      </w:r>
      <w:proofErr w:type="spellEnd"/>
      <w:r>
        <w:rPr>
          <w:lang w:eastAsia="ja-JP"/>
        </w:rPr>
        <w:t xml:space="preserve"> (regardless of UE capabilities)</w:t>
      </w:r>
    </w:p>
    <w:p w14:paraId="08FCB9EF" w14:textId="77777777" w:rsidR="00F65707" w:rsidRDefault="00F65707" w:rsidP="00F65707">
      <w:pPr>
        <w:pStyle w:val="Obserevation"/>
      </w:pPr>
      <w:r>
        <w:rPr>
          <w:lang w:eastAsia="ja-JP"/>
        </w:rPr>
        <w:t xml:space="preserve">Permitting standalone peak data rate reduction </w:t>
      </w:r>
      <w:proofErr w:type="spellStart"/>
      <w:r>
        <w:rPr>
          <w:lang w:eastAsia="ja-JP"/>
        </w:rPr>
        <w:t>eRedCap</w:t>
      </w:r>
      <w:proofErr w:type="spellEnd"/>
      <w:r>
        <w:rPr>
          <w:lang w:eastAsia="ja-JP"/>
        </w:rPr>
        <w:t xml:space="preserve"> </w:t>
      </w:r>
      <w:proofErr w:type="spellStart"/>
      <w:r>
        <w:rPr>
          <w:lang w:eastAsia="ja-JP"/>
        </w:rPr>
        <w:t>UEs</w:t>
      </w:r>
      <w:proofErr w:type="spellEnd"/>
      <w:r>
        <w:rPr>
          <w:lang w:eastAsia="ja-JP"/>
        </w:rPr>
        <w:t xml:space="preserve"> will improve the economies of scale for </w:t>
      </w:r>
      <w:proofErr w:type="spellStart"/>
      <w:r>
        <w:rPr>
          <w:lang w:eastAsia="ja-JP"/>
        </w:rPr>
        <w:t>eRedCap</w:t>
      </w:r>
      <w:proofErr w:type="spellEnd"/>
    </w:p>
    <w:p w14:paraId="59750F17" w14:textId="77777777" w:rsidR="00F65707" w:rsidRDefault="00F65707" w:rsidP="00F65707">
      <w:pPr>
        <w:pStyle w:val="Proposal1"/>
        <w:rPr>
          <w:rFonts w:cs="Calibri"/>
        </w:rPr>
      </w:pPr>
      <w:proofErr w:type="spellStart"/>
      <w:r>
        <w:rPr>
          <w:rFonts w:cs="Calibri"/>
        </w:rPr>
        <w:t>RAN1</w:t>
      </w:r>
      <w:proofErr w:type="spellEnd"/>
      <w:r>
        <w:rPr>
          <w:rFonts w:cs="Calibri"/>
        </w:rPr>
        <w:t xml:space="preserve"> to indicate to RAN plenary that the UE peak data rate reduction as a standalone feature is technically feasible with minimum specification impact. </w:t>
      </w:r>
    </w:p>
    <w:p w14:paraId="530F31F7" w14:textId="77777777" w:rsidR="00F65707" w:rsidRDefault="00F65707" w:rsidP="0053193F"/>
    <w:p w14:paraId="071E4E01" w14:textId="77777777" w:rsidR="00496C0E" w:rsidRPr="00964FE2" w:rsidRDefault="00496C0E" w:rsidP="0044554B">
      <w:pPr>
        <w:pStyle w:val="Heading1"/>
        <w:rPr>
          <w:rFonts w:cs="Calibri"/>
        </w:rPr>
      </w:pPr>
      <w:r w:rsidRPr="00964FE2">
        <w:rPr>
          <w:rFonts w:cs="Calibri"/>
        </w:rPr>
        <w:t>References</w:t>
      </w:r>
    </w:p>
    <w:p w14:paraId="27F8D7F8" w14:textId="6E5245C2" w:rsidR="003F13E4" w:rsidRDefault="009E61DD" w:rsidP="00453645">
      <w:pPr>
        <w:pStyle w:val="Reference"/>
        <w:rPr>
          <w:rFonts w:ascii="Calibri" w:hAnsi="Calibri" w:cs="Calibri"/>
          <w:color w:val="000000"/>
        </w:rPr>
      </w:pPr>
      <w:r w:rsidRPr="009E61DD">
        <w:rPr>
          <w:rFonts w:ascii="Calibri" w:hAnsi="Calibri" w:cs="Calibri"/>
          <w:color w:val="000000"/>
        </w:rPr>
        <w:t>RP-</w:t>
      </w:r>
      <w:r w:rsidR="007B29E9">
        <w:rPr>
          <w:rFonts w:ascii="Calibri" w:hAnsi="Calibri" w:cs="Calibri"/>
          <w:color w:val="000000"/>
        </w:rPr>
        <w:t>222675</w:t>
      </w:r>
      <w:r>
        <w:rPr>
          <w:rFonts w:ascii="Calibri" w:hAnsi="Calibri" w:cs="Calibri"/>
          <w:color w:val="000000"/>
        </w:rPr>
        <w:t xml:space="preserve"> </w:t>
      </w:r>
      <w:r w:rsidR="00856134" w:rsidRPr="00856134">
        <w:rPr>
          <w:rFonts w:ascii="Calibri" w:hAnsi="Calibri" w:cs="Calibri"/>
          <w:color w:val="000000"/>
        </w:rPr>
        <w:t>New WID on enhanced support of reduced capability NR devices</w:t>
      </w:r>
    </w:p>
    <w:p w14:paraId="7D8C6058" w14:textId="3AE7907C" w:rsidR="003269BD" w:rsidRDefault="00B922C2" w:rsidP="00B922C2">
      <w:pPr>
        <w:pStyle w:val="Reference"/>
        <w:rPr>
          <w:rFonts w:ascii="Calibri" w:hAnsi="Calibri" w:cs="Calibri"/>
          <w:color w:val="000000"/>
        </w:rPr>
      </w:pPr>
      <w:r w:rsidRPr="00B922C2">
        <w:rPr>
          <w:rFonts w:ascii="Calibri" w:hAnsi="Calibri" w:cs="Calibri"/>
          <w:color w:val="000000"/>
        </w:rPr>
        <w:t xml:space="preserve">3GPP TR </w:t>
      </w:r>
      <w:r w:rsidR="005848EE" w:rsidRPr="005848EE">
        <w:rPr>
          <w:rFonts w:ascii="Calibri" w:hAnsi="Calibri" w:cs="Calibri"/>
          <w:color w:val="000000"/>
        </w:rPr>
        <w:t xml:space="preserve">38.865 </w:t>
      </w:r>
      <w:r>
        <w:rPr>
          <w:rFonts w:ascii="Calibri" w:hAnsi="Calibri" w:cs="Calibri"/>
          <w:color w:val="000000"/>
        </w:rPr>
        <w:t>(</w:t>
      </w:r>
      <w:r w:rsidR="00063BD4" w:rsidRPr="00063BD4">
        <w:rPr>
          <w:rFonts w:ascii="Calibri" w:hAnsi="Calibri" w:cs="Calibri"/>
          <w:color w:val="000000"/>
        </w:rPr>
        <w:t>RP-222207</w:t>
      </w:r>
      <w:r>
        <w:rPr>
          <w:rFonts w:ascii="Calibri" w:hAnsi="Calibri" w:cs="Calibri"/>
          <w:color w:val="000000"/>
        </w:rPr>
        <w:t>)</w:t>
      </w:r>
      <w:r w:rsidRPr="00B922C2">
        <w:rPr>
          <w:rFonts w:ascii="Calibri" w:hAnsi="Calibri" w:cs="Calibri"/>
          <w:color w:val="000000"/>
        </w:rPr>
        <w:t xml:space="preserve"> </w:t>
      </w:r>
      <w:r w:rsidR="005C48C6" w:rsidRPr="005C48C6">
        <w:rPr>
          <w:rFonts w:ascii="Calibri" w:hAnsi="Calibri" w:cs="Calibri"/>
          <w:color w:val="000000"/>
        </w:rPr>
        <w:t>Study on further NR RedCap UE complexity reduction</w:t>
      </w:r>
      <w:r w:rsidR="005C48C6">
        <w:rPr>
          <w:rFonts w:ascii="Calibri" w:hAnsi="Calibri" w:cs="Calibri"/>
          <w:color w:val="000000"/>
        </w:rPr>
        <w:t xml:space="preserve"> (Release 18)</w:t>
      </w:r>
    </w:p>
    <w:p w14:paraId="609EB9F0" w14:textId="475459E1" w:rsidR="00C33A0D" w:rsidRPr="00C33A0D" w:rsidRDefault="00C33A0D" w:rsidP="00C33A0D">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w:t>
      </w:r>
      <w:proofErr w:type="spellStart"/>
      <w:r>
        <w:rPr>
          <w:rFonts w:ascii="Calibri" w:hAnsi="Calibri" w:cs="Calibri"/>
          <w:color w:val="000000"/>
        </w:rPr>
        <w:t>RAN1#110bis-e</w:t>
      </w:r>
      <w:proofErr w:type="spellEnd"/>
      <w:r>
        <w:rPr>
          <w:rFonts w:ascii="Calibri" w:hAnsi="Calibri" w:cs="Calibri"/>
          <w:color w:val="000000"/>
        </w:rPr>
        <w:t xml:space="preserve"> </w:t>
      </w:r>
      <w:proofErr w:type="spellStart"/>
      <w:r>
        <w:rPr>
          <w:rFonts w:ascii="Calibri" w:hAnsi="Calibri" w:cs="Calibri"/>
          <w:color w:val="000000"/>
        </w:rPr>
        <w:t>RAN1</w:t>
      </w:r>
      <w:proofErr w:type="spellEnd"/>
      <w:r>
        <w:rPr>
          <w:rFonts w:ascii="Calibri" w:hAnsi="Calibri" w:cs="Calibri"/>
          <w:color w:val="000000"/>
        </w:rPr>
        <w:t xml:space="preserve"> Chair’s Notes, Oct. 2022</w:t>
      </w:r>
    </w:p>
    <w:p w14:paraId="369A23BD" w14:textId="71919EBB" w:rsidR="001D18A3" w:rsidRPr="00DB78A2" w:rsidRDefault="001D18A3" w:rsidP="001D18A3">
      <w:pPr>
        <w:pStyle w:val="Reference"/>
        <w:numPr>
          <w:ilvl w:val="0"/>
          <w:numId w:val="0"/>
        </w:numPr>
        <w:ind w:left="567"/>
        <w:rPr>
          <w:rFonts w:ascii="Calibri" w:hAnsi="Calibri" w:cs="Calibri"/>
          <w:color w:val="000000"/>
        </w:rPr>
      </w:pPr>
    </w:p>
    <w:sectPr w:rsidR="001D18A3" w:rsidRPr="00DB78A2"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7591D8C"/>
    <w:multiLevelType w:val="hybridMultilevel"/>
    <w:tmpl w:val="5D864C22"/>
    <w:lvl w:ilvl="0" w:tplc="E1065AB6">
      <w:start w:val="1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A649A9"/>
    <w:multiLevelType w:val="hybridMultilevel"/>
    <w:tmpl w:val="D8B2CA3E"/>
    <w:lvl w:ilvl="0" w:tplc="2AC8A1A8">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660FB1"/>
    <w:multiLevelType w:val="hybridMultilevel"/>
    <w:tmpl w:val="171E4880"/>
    <w:lvl w:ilvl="0" w:tplc="003EAB4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9"/>
  </w:num>
  <w:num w:numId="3">
    <w:abstractNumId w:val="0"/>
  </w:num>
  <w:num w:numId="4">
    <w:abstractNumId w:val="10"/>
  </w:num>
  <w:num w:numId="5">
    <w:abstractNumId w:val="14"/>
  </w:num>
  <w:num w:numId="6">
    <w:abstractNumId w:val="7"/>
  </w:num>
  <w:num w:numId="7">
    <w:abstractNumId w:val="3"/>
  </w:num>
  <w:num w:numId="8">
    <w:abstractNumId w:val="5"/>
  </w:num>
  <w:num w:numId="9">
    <w:abstractNumId w:val="11"/>
  </w:num>
  <w:num w:numId="10">
    <w:abstractNumId w:val="16"/>
  </w:num>
  <w:num w:numId="11">
    <w:abstractNumId w:val="15"/>
  </w:num>
  <w:num w:numId="12">
    <w:abstractNumId w:val="14"/>
    <w:lvlOverride w:ilvl="0">
      <w:startOverride w:val="1"/>
    </w:lvlOverride>
  </w:num>
  <w:num w:numId="13">
    <w:abstractNumId w:val="5"/>
    <w:lvlOverride w:ilvl="0">
      <w:startOverride w:val="1"/>
    </w:lvlOverride>
  </w:num>
  <w:num w:numId="14">
    <w:abstractNumId w:val="13"/>
  </w:num>
  <w:num w:numId="15">
    <w:abstractNumId w:val="4"/>
  </w:num>
  <w:num w:numId="16">
    <w:abstractNumId w:val="19"/>
  </w:num>
  <w:num w:numId="17">
    <w:abstractNumId w:val="17"/>
  </w:num>
  <w:num w:numId="18">
    <w:abstractNumId w:val="6"/>
  </w:num>
  <w:num w:numId="19">
    <w:abstractNumId w:val="1"/>
  </w:num>
  <w:num w:numId="20">
    <w:abstractNumId w:val="12"/>
  </w:num>
  <w:num w:numId="21">
    <w:abstractNumId w:val="2"/>
  </w:num>
  <w:num w:numId="22">
    <w:abstractNumId w:val="18"/>
  </w:num>
  <w:num w:numId="23">
    <w:abstractNumId w:val="14"/>
    <w:lvlOverride w:ilvl="0">
      <w:startOverride w:val="1"/>
    </w:lvlOverride>
  </w:num>
  <w:num w:numId="24">
    <w:abstractNumId w:val="5"/>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E87"/>
    <w:rsid w:val="00002895"/>
    <w:rsid w:val="00002A18"/>
    <w:rsid w:val="00002B45"/>
    <w:rsid w:val="00003109"/>
    <w:rsid w:val="00003925"/>
    <w:rsid w:val="00003D48"/>
    <w:rsid w:val="00003ED0"/>
    <w:rsid w:val="00004D3A"/>
    <w:rsid w:val="00004F3A"/>
    <w:rsid w:val="000053C3"/>
    <w:rsid w:val="0000588B"/>
    <w:rsid w:val="00005BF8"/>
    <w:rsid w:val="000063A6"/>
    <w:rsid w:val="000064B4"/>
    <w:rsid w:val="00006A82"/>
    <w:rsid w:val="00006F9C"/>
    <w:rsid w:val="00007341"/>
    <w:rsid w:val="000075C8"/>
    <w:rsid w:val="00007818"/>
    <w:rsid w:val="0000785E"/>
    <w:rsid w:val="00007DB0"/>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78BE"/>
    <w:rsid w:val="00017BD6"/>
    <w:rsid w:val="000200CA"/>
    <w:rsid w:val="0002058F"/>
    <w:rsid w:val="00020B1D"/>
    <w:rsid w:val="00020B74"/>
    <w:rsid w:val="00020D03"/>
    <w:rsid w:val="00020DE3"/>
    <w:rsid w:val="00020E94"/>
    <w:rsid w:val="0002119F"/>
    <w:rsid w:val="0002135C"/>
    <w:rsid w:val="000213F5"/>
    <w:rsid w:val="00021B87"/>
    <w:rsid w:val="00021BFD"/>
    <w:rsid w:val="0002208B"/>
    <w:rsid w:val="000221BB"/>
    <w:rsid w:val="0002242A"/>
    <w:rsid w:val="0002250F"/>
    <w:rsid w:val="00022A28"/>
    <w:rsid w:val="00022C2D"/>
    <w:rsid w:val="00022C38"/>
    <w:rsid w:val="0002326F"/>
    <w:rsid w:val="000233E7"/>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9B"/>
    <w:rsid w:val="00030167"/>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03"/>
    <w:rsid w:val="000366AD"/>
    <w:rsid w:val="00036996"/>
    <w:rsid w:val="00036BD3"/>
    <w:rsid w:val="00036F36"/>
    <w:rsid w:val="000370EE"/>
    <w:rsid w:val="00037115"/>
    <w:rsid w:val="00040C28"/>
    <w:rsid w:val="000417E3"/>
    <w:rsid w:val="0004199D"/>
    <w:rsid w:val="00041C9A"/>
    <w:rsid w:val="00041EE0"/>
    <w:rsid w:val="00041FA0"/>
    <w:rsid w:val="000426E5"/>
    <w:rsid w:val="00042B6B"/>
    <w:rsid w:val="00042D1B"/>
    <w:rsid w:val="0004301B"/>
    <w:rsid w:val="000431D1"/>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551"/>
    <w:rsid w:val="000477D4"/>
    <w:rsid w:val="000479C8"/>
    <w:rsid w:val="0005015C"/>
    <w:rsid w:val="000502DD"/>
    <w:rsid w:val="00050487"/>
    <w:rsid w:val="000508D3"/>
    <w:rsid w:val="00050AA0"/>
    <w:rsid w:val="00050D1B"/>
    <w:rsid w:val="00050F12"/>
    <w:rsid w:val="00051C5B"/>
    <w:rsid w:val="0005235A"/>
    <w:rsid w:val="00052C14"/>
    <w:rsid w:val="00052C41"/>
    <w:rsid w:val="00053042"/>
    <w:rsid w:val="000537B3"/>
    <w:rsid w:val="00053B11"/>
    <w:rsid w:val="00053B9A"/>
    <w:rsid w:val="00053E44"/>
    <w:rsid w:val="00053FDD"/>
    <w:rsid w:val="00054D05"/>
    <w:rsid w:val="00054E05"/>
    <w:rsid w:val="00055462"/>
    <w:rsid w:val="000554EA"/>
    <w:rsid w:val="00055505"/>
    <w:rsid w:val="00055A28"/>
    <w:rsid w:val="00055A62"/>
    <w:rsid w:val="00055B10"/>
    <w:rsid w:val="00055BDD"/>
    <w:rsid w:val="0005612C"/>
    <w:rsid w:val="00056475"/>
    <w:rsid w:val="00057039"/>
    <w:rsid w:val="00057166"/>
    <w:rsid w:val="0005781E"/>
    <w:rsid w:val="00057A9A"/>
    <w:rsid w:val="00057AF8"/>
    <w:rsid w:val="00057D42"/>
    <w:rsid w:val="00060336"/>
    <w:rsid w:val="00060590"/>
    <w:rsid w:val="00060D17"/>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D4"/>
    <w:rsid w:val="00063E1E"/>
    <w:rsid w:val="000640C2"/>
    <w:rsid w:val="00064103"/>
    <w:rsid w:val="000648BB"/>
    <w:rsid w:val="0006490D"/>
    <w:rsid w:val="00064A0F"/>
    <w:rsid w:val="00064B98"/>
    <w:rsid w:val="000650D5"/>
    <w:rsid w:val="00065452"/>
    <w:rsid w:val="0006572A"/>
    <w:rsid w:val="00065759"/>
    <w:rsid w:val="00065F1D"/>
    <w:rsid w:val="00066391"/>
    <w:rsid w:val="00066683"/>
    <w:rsid w:val="000668BF"/>
    <w:rsid w:val="000668DB"/>
    <w:rsid w:val="00066C09"/>
    <w:rsid w:val="00066C75"/>
    <w:rsid w:val="00066D67"/>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692"/>
    <w:rsid w:val="00074E64"/>
    <w:rsid w:val="00074E89"/>
    <w:rsid w:val="000753FC"/>
    <w:rsid w:val="00075E6B"/>
    <w:rsid w:val="00075EAE"/>
    <w:rsid w:val="00076B12"/>
    <w:rsid w:val="00076DD9"/>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E40"/>
    <w:rsid w:val="00085F44"/>
    <w:rsid w:val="00086124"/>
    <w:rsid w:val="00086796"/>
    <w:rsid w:val="000869E0"/>
    <w:rsid w:val="00087267"/>
    <w:rsid w:val="00087299"/>
    <w:rsid w:val="000876F0"/>
    <w:rsid w:val="0008797D"/>
    <w:rsid w:val="00087BB9"/>
    <w:rsid w:val="00087F41"/>
    <w:rsid w:val="000904CD"/>
    <w:rsid w:val="000910D6"/>
    <w:rsid w:val="000911D7"/>
    <w:rsid w:val="000913D3"/>
    <w:rsid w:val="00091473"/>
    <w:rsid w:val="00091790"/>
    <w:rsid w:val="00091BC3"/>
    <w:rsid w:val="00091F8E"/>
    <w:rsid w:val="00091F9A"/>
    <w:rsid w:val="0009203E"/>
    <w:rsid w:val="00092049"/>
    <w:rsid w:val="00092081"/>
    <w:rsid w:val="000927C2"/>
    <w:rsid w:val="000927D5"/>
    <w:rsid w:val="00092EB1"/>
    <w:rsid w:val="000931A4"/>
    <w:rsid w:val="000931D9"/>
    <w:rsid w:val="00093A3E"/>
    <w:rsid w:val="00093BD9"/>
    <w:rsid w:val="00094776"/>
    <w:rsid w:val="000947AB"/>
    <w:rsid w:val="000948BE"/>
    <w:rsid w:val="00094A9F"/>
    <w:rsid w:val="00094BFC"/>
    <w:rsid w:val="00095243"/>
    <w:rsid w:val="00095471"/>
    <w:rsid w:val="0009606F"/>
    <w:rsid w:val="000966D9"/>
    <w:rsid w:val="00096A49"/>
    <w:rsid w:val="00096E00"/>
    <w:rsid w:val="000978E0"/>
    <w:rsid w:val="00097F44"/>
    <w:rsid w:val="000A0437"/>
    <w:rsid w:val="000A0AEB"/>
    <w:rsid w:val="000A0B28"/>
    <w:rsid w:val="000A100A"/>
    <w:rsid w:val="000A16A6"/>
    <w:rsid w:val="000A17E1"/>
    <w:rsid w:val="000A236C"/>
    <w:rsid w:val="000A24C2"/>
    <w:rsid w:val="000A26AC"/>
    <w:rsid w:val="000A26B3"/>
    <w:rsid w:val="000A2F11"/>
    <w:rsid w:val="000A30AF"/>
    <w:rsid w:val="000A3DE1"/>
    <w:rsid w:val="000A4467"/>
    <w:rsid w:val="000A48C0"/>
    <w:rsid w:val="000A49DC"/>
    <w:rsid w:val="000A4AE7"/>
    <w:rsid w:val="000A4C19"/>
    <w:rsid w:val="000A56F1"/>
    <w:rsid w:val="000A5736"/>
    <w:rsid w:val="000A577F"/>
    <w:rsid w:val="000A61EF"/>
    <w:rsid w:val="000A6269"/>
    <w:rsid w:val="000A64D9"/>
    <w:rsid w:val="000A6623"/>
    <w:rsid w:val="000A6FD3"/>
    <w:rsid w:val="000A7DB4"/>
    <w:rsid w:val="000B01EC"/>
    <w:rsid w:val="000B03DF"/>
    <w:rsid w:val="000B0D61"/>
    <w:rsid w:val="000B20BD"/>
    <w:rsid w:val="000B22D4"/>
    <w:rsid w:val="000B2650"/>
    <w:rsid w:val="000B2949"/>
    <w:rsid w:val="000B2B25"/>
    <w:rsid w:val="000B37F5"/>
    <w:rsid w:val="000B3891"/>
    <w:rsid w:val="000B3A6F"/>
    <w:rsid w:val="000B3C84"/>
    <w:rsid w:val="000B4333"/>
    <w:rsid w:val="000B4337"/>
    <w:rsid w:val="000B437D"/>
    <w:rsid w:val="000B4EE1"/>
    <w:rsid w:val="000B5098"/>
    <w:rsid w:val="000B54BD"/>
    <w:rsid w:val="000B5BB9"/>
    <w:rsid w:val="000B60C0"/>
    <w:rsid w:val="000B6219"/>
    <w:rsid w:val="000B6A75"/>
    <w:rsid w:val="000B6CC2"/>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C64"/>
    <w:rsid w:val="000C2265"/>
    <w:rsid w:val="000C2982"/>
    <w:rsid w:val="000C2CF0"/>
    <w:rsid w:val="000C2F62"/>
    <w:rsid w:val="000C3060"/>
    <w:rsid w:val="000C39E2"/>
    <w:rsid w:val="000C3C47"/>
    <w:rsid w:val="000C3E80"/>
    <w:rsid w:val="000C41D8"/>
    <w:rsid w:val="000C46FA"/>
    <w:rsid w:val="000C47C5"/>
    <w:rsid w:val="000C48D1"/>
    <w:rsid w:val="000C4BAE"/>
    <w:rsid w:val="000C52A2"/>
    <w:rsid w:val="000C5661"/>
    <w:rsid w:val="000C5674"/>
    <w:rsid w:val="000C5B3C"/>
    <w:rsid w:val="000C6035"/>
    <w:rsid w:val="000C6250"/>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C0A"/>
    <w:rsid w:val="000D4106"/>
    <w:rsid w:val="000D43A8"/>
    <w:rsid w:val="000D489C"/>
    <w:rsid w:val="000D4B13"/>
    <w:rsid w:val="000D5499"/>
    <w:rsid w:val="000D59C8"/>
    <w:rsid w:val="000D61E5"/>
    <w:rsid w:val="000D64E3"/>
    <w:rsid w:val="000D6E69"/>
    <w:rsid w:val="000D74D4"/>
    <w:rsid w:val="000D7790"/>
    <w:rsid w:val="000D7FBC"/>
    <w:rsid w:val="000D7FE3"/>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D81"/>
    <w:rsid w:val="000F01FF"/>
    <w:rsid w:val="000F02CD"/>
    <w:rsid w:val="000F05BA"/>
    <w:rsid w:val="000F0FF1"/>
    <w:rsid w:val="000F1070"/>
    <w:rsid w:val="000F19A0"/>
    <w:rsid w:val="000F1F1E"/>
    <w:rsid w:val="000F1F7E"/>
    <w:rsid w:val="000F23A4"/>
    <w:rsid w:val="000F264C"/>
    <w:rsid w:val="000F381D"/>
    <w:rsid w:val="000F3B0C"/>
    <w:rsid w:val="000F3BFC"/>
    <w:rsid w:val="000F3F87"/>
    <w:rsid w:val="000F481B"/>
    <w:rsid w:val="000F4832"/>
    <w:rsid w:val="000F4EE4"/>
    <w:rsid w:val="000F5322"/>
    <w:rsid w:val="000F535C"/>
    <w:rsid w:val="000F5402"/>
    <w:rsid w:val="000F54B2"/>
    <w:rsid w:val="000F5763"/>
    <w:rsid w:val="000F59DE"/>
    <w:rsid w:val="000F5CFA"/>
    <w:rsid w:val="000F5F3F"/>
    <w:rsid w:val="000F6037"/>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8A2"/>
    <w:rsid w:val="0010326A"/>
    <w:rsid w:val="00103430"/>
    <w:rsid w:val="00103453"/>
    <w:rsid w:val="001036A9"/>
    <w:rsid w:val="00103938"/>
    <w:rsid w:val="0010435E"/>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DC"/>
    <w:rsid w:val="0011465C"/>
    <w:rsid w:val="001147A6"/>
    <w:rsid w:val="00114B06"/>
    <w:rsid w:val="001154DA"/>
    <w:rsid w:val="00115525"/>
    <w:rsid w:val="00115614"/>
    <w:rsid w:val="001159B1"/>
    <w:rsid w:val="00116071"/>
    <w:rsid w:val="0011647E"/>
    <w:rsid w:val="001164B6"/>
    <w:rsid w:val="00116736"/>
    <w:rsid w:val="00116A98"/>
    <w:rsid w:val="00116E4B"/>
    <w:rsid w:val="00117342"/>
    <w:rsid w:val="00117716"/>
    <w:rsid w:val="00117B75"/>
    <w:rsid w:val="00117C0D"/>
    <w:rsid w:val="00117CDF"/>
    <w:rsid w:val="00117E5F"/>
    <w:rsid w:val="0012081B"/>
    <w:rsid w:val="001209B2"/>
    <w:rsid w:val="00120B1D"/>
    <w:rsid w:val="001213CD"/>
    <w:rsid w:val="00121649"/>
    <w:rsid w:val="001219BE"/>
    <w:rsid w:val="00121EDA"/>
    <w:rsid w:val="00122081"/>
    <w:rsid w:val="00122109"/>
    <w:rsid w:val="001221D7"/>
    <w:rsid w:val="0012292C"/>
    <w:rsid w:val="00123080"/>
    <w:rsid w:val="001235D0"/>
    <w:rsid w:val="00123751"/>
    <w:rsid w:val="00123C8B"/>
    <w:rsid w:val="00123F30"/>
    <w:rsid w:val="00123FA8"/>
    <w:rsid w:val="00123FC8"/>
    <w:rsid w:val="00124D9B"/>
    <w:rsid w:val="00125AE5"/>
    <w:rsid w:val="00125D63"/>
    <w:rsid w:val="00125E4F"/>
    <w:rsid w:val="00126022"/>
    <w:rsid w:val="001260DD"/>
    <w:rsid w:val="0012618C"/>
    <w:rsid w:val="001261AD"/>
    <w:rsid w:val="00126395"/>
    <w:rsid w:val="001269A3"/>
    <w:rsid w:val="001271E6"/>
    <w:rsid w:val="00127569"/>
    <w:rsid w:val="00127945"/>
    <w:rsid w:val="00130924"/>
    <w:rsid w:val="00130973"/>
    <w:rsid w:val="00130B9F"/>
    <w:rsid w:val="00131032"/>
    <w:rsid w:val="001311A7"/>
    <w:rsid w:val="001314CD"/>
    <w:rsid w:val="001314FC"/>
    <w:rsid w:val="00131913"/>
    <w:rsid w:val="00132A67"/>
    <w:rsid w:val="00132AA7"/>
    <w:rsid w:val="00132AD1"/>
    <w:rsid w:val="00132B39"/>
    <w:rsid w:val="00132F1C"/>
    <w:rsid w:val="0013348C"/>
    <w:rsid w:val="00133D7D"/>
    <w:rsid w:val="001343B8"/>
    <w:rsid w:val="00134426"/>
    <w:rsid w:val="001349CF"/>
    <w:rsid w:val="0013500C"/>
    <w:rsid w:val="0013517B"/>
    <w:rsid w:val="0013570E"/>
    <w:rsid w:val="00136F38"/>
    <w:rsid w:val="00137098"/>
    <w:rsid w:val="00137917"/>
    <w:rsid w:val="00137C5D"/>
    <w:rsid w:val="00137DAE"/>
    <w:rsid w:val="00140218"/>
    <w:rsid w:val="0014037C"/>
    <w:rsid w:val="0014051A"/>
    <w:rsid w:val="00140C41"/>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6069"/>
    <w:rsid w:val="001464D8"/>
    <w:rsid w:val="00146664"/>
    <w:rsid w:val="0014685F"/>
    <w:rsid w:val="00146C88"/>
    <w:rsid w:val="00146EFE"/>
    <w:rsid w:val="00147247"/>
    <w:rsid w:val="0014753E"/>
    <w:rsid w:val="001479A0"/>
    <w:rsid w:val="00147BF9"/>
    <w:rsid w:val="00147F1D"/>
    <w:rsid w:val="00147FB3"/>
    <w:rsid w:val="001501C1"/>
    <w:rsid w:val="001503A8"/>
    <w:rsid w:val="00150429"/>
    <w:rsid w:val="00150435"/>
    <w:rsid w:val="00150759"/>
    <w:rsid w:val="0015096A"/>
    <w:rsid w:val="001509FE"/>
    <w:rsid w:val="00150A90"/>
    <w:rsid w:val="00150C9F"/>
    <w:rsid w:val="00150E41"/>
    <w:rsid w:val="0015106B"/>
    <w:rsid w:val="001516E4"/>
    <w:rsid w:val="00151BE2"/>
    <w:rsid w:val="00151EBF"/>
    <w:rsid w:val="0015253E"/>
    <w:rsid w:val="00153282"/>
    <w:rsid w:val="00153591"/>
    <w:rsid w:val="00153C52"/>
    <w:rsid w:val="00153DDC"/>
    <w:rsid w:val="00153FFA"/>
    <w:rsid w:val="00154A72"/>
    <w:rsid w:val="001554C9"/>
    <w:rsid w:val="001554D9"/>
    <w:rsid w:val="00155691"/>
    <w:rsid w:val="001558A1"/>
    <w:rsid w:val="00155A6A"/>
    <w:rsid w:val="00156694"/>
    <w:rsid w:val="00156ACC"/>
    <w:rsid w:val="00156D5C"/>
    <w:rsid w:val="00156DF4"/>
    <w:rsid w:val="00156FEE"/>
    <w:rsid w:val="001576E4"/>
    <w:rsid w:val="001579C7"/>
    <w:rsid w:val="00157A46"/>
    <w:rsid w:val="00157BC6"/>
    <w:rsid w:val="00157D3D"/>
    <w:rsid w:val="001603A9"/>
    <w:rsid w:val="001603D5"/>
    <w:rsid w:val="0016054B"/>
    <w:rsid w:val="0016103D"/>
    <w:rsid w:val="00161642"/>
    <w:rsid w:val="001616F4"/>
    <w:rsid w:val="00161A7B"/>
    <w:rsid w:val="001628BD"/>
    <w:rsid w:val="00162C9E"/>
    <w:rsid w:val="00163035"/>
    <w:rsid w:val="001638C6"/>
    <w:rsid w:val="00163C29"/>
    <w:rsid w:val="00163C46"/>
    <w:rsid w:val="0016439E"/>
    <w:rsid w:val="001643F2"/>
    <w:rsid w:val="0016507A"/>
    <w:rsid w:val="001658F2"/>
    <w:rsid w:val="001662B2"/>
    <w:rsid w:val="0016634C"/>
    <w:rsid w:val="00166754"/>
    <w:rsid w:val="00166897"/>
    <w:rsid w:val="00166F25"/>
    <w:rsid w:val="00166FC5"/>
    <w:rsid w:val="0016724F"/>
    <w:rsid w:val="00167520"/>
    <w:rsid w:val="001676F1"/>
    <w:rsid w:val="0016789E"/>
    <w:rsid w:val="001678AE"/>
    <w:rsid w:val="00167D29"/>
    <w:rsid w:val="001706FD"/>
    <w:rsid w:val="00170935"/>
    <w:rsid w:val="00170BD2"/>
    <w:rsid w:val="00170D01"/>
    <w:rsid w:val="0017110B"/>
    <w:rsid w:val="00171210"/>
    <w:rsid w:val="0017123B"/>
    <w:rsid w:val="001715E4"/>
    <w:rsid w:val="00171FD0"/>
    <w:rsid w:val="001728B3"/>
    <w:rsid w:val="00172DAB"/>
    <w:rsid w:val="00173199"/>
    <w:rsid w:val="00173234"/>
    <w:rsid w:val="0017372D"/>
    <w:rsid w:val="00173997"/>
    <w:rsid w:val="00173A8E"/>
    <w:rsid w:val="00173C9B"/>
    <w:rsid w:val="00173DD9"/>
    <w:rsid w:val="00173EAA"/>
    <w:rsid w:val="00173F41"/>
    <w:rsid w:val="00174260"/>
    <w:rsid w:val="00174ED9"/>
    <w:rsid w:val="001753EF"/>
    <w:rsid w:val="0017545D"/>
    <w:rsid w:val="0017551E"/>
    <w:rsid w:val="001755F9"/>
    <w:rsid w:val="001756BD"/>
    <w:rsid w:val="00175900"/>
    <w:rsid w:val="001759BA"/>
    <w:rsid w:val="00175E61"/>
    <w:rsid w:val="001760F4"/>
    <w:rsid w:val="001766A8"/>
    <w:rsid w:val="00176961"/>
    <w:rsid w:val="00176FC5"/>
    <w:rsid w:val="00177217"/>
    <w:rsid w:val="001774CD"/>
    <w:rsid w:val="00177629"/>
    <w:rsid w:val="001777AB"/>
    <w:rsid w:val="001779B9"/>
    <w:rsid w:val="00180C9C"/>
    <w:rsid w:val="00180E2B"/>
    <w:rsid w:val="00180F33"/>
    <w:rsid w:val="00180FA1"/>
    <w:rsid w:val="0018111F"/>
    <w:rsid w:val="00181319"/>
    <w:rsid w:val="00181C34"/>
    <w:rsid w:val="00181C6D"/>
    <w:rsid w:val="00182585"/>
    <w:rsid w:val="0018281E"/>
    <w:rsid w:val="001829D1"/>
    <w:rsid w:val="00182DC9"/>
    <w:rsid w:val="00183347"/>
    <w:rsid w:val="001835E4"/>
    <w:rsid w:val="00183CCB"/>
    <w:rsid w:val="00183CFD"/>
    <w:rsid w:val="0018472E"/>
    <w:rsid w:val="00184AD9"/>
    <w:rsid w:val="0018528E"/>
    <w:rsid w:val="00185A8B"/>
    <w:rsid w:val="00185CCD"/>
    <w:rsid w:val="00185EA6"/>
    <w:rsid w:val="00185F80"/>
    <w:rsid w:val="00186C49"/>
    <w:rsid w:val="00186DEF"/>
    <w:rsid w:val="00186DF4"/>
    <w:rsid w:val="00186E22"/>
    <w:rsid w:val="00186F6B"/>
    <w:rsid w:val="001879BD"/>
    <w:rsid w:val="001879FB"/>
    <w:rsid w:val="00187D5E"/>
    <w:rsid w:val="00190496"/>
    <w:rsid w:val="00190D35"/>
    <w:rsid w:val="00190EA3"/>
    <w:rsid w:val="00190ED2"/>
    <w:rsid w:val="001914C9"/>
    <w:rsid w:val="00191F48"/>
    <w:rsid w:val="00191F66"/>
    <w:rsid w:val="001926A3"/>
    <w:rsid w:val="0019293B"/>
    <w:rsid w:val="00192ABD"/>
    <w:rsid w:val="00192F50"/>
    <w:rsid w:val="0019371F"/>
    <w:rsid w:val="00193D4A"/>
    <w:rsid w:val="00193F45"/>
    <w:rsid w:val="0019442C"/>
    <w:rsid w:val="00194BAA"/>
    <w:rsid w:val="00194DBC"/>
    <w:rsid w:val="00194FDF"/>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E70"/>
    <w:rsid w:val="001A0E99"/>
    <w:rsid w:val="001A1229"/>
    <w:rsid w:val="001A1274"/>
    <w:rsid w:val="001A16E6"/>
    <w:rsid w:val="001A1780"/>
    <w:rsid w:val="001A18F9"/>
    <w:rsid w:val="001A1DCE"/>
    <w:rsid w:val="001A1F1B"/>
    <w:rsid w:val="001A215E"/>
    <w:rsid w:val="001A22C3"/>
    <w:rsid w:val="001A28E4"/>
    <w:rsid w:val="001A2AC3"/>
    <w:rsid w:val="001A2BD8"/>
    <w:rsid w:val="001A2DB5"/>
    <w:rsid w:val="001A3225"/>
    <w:rsid w:val="001A3851"/>
    <w:rsid w:val="001A3DE1"/>
    <w:rsid w:val="001A4248"/>
    <w:rsid w:val="001A4392"/>
    <w:rsid w:val="001A44D7"/>
    <w:rsid w:val="001A47CC"/>
    <w:rsid w:val="001A560B"/>
    <w:rsid w:val="001A59FE"/>
    <w:rsid w:val="001A60A5"/>
    <w:rsid w:val="001A68A7"/>
    <w:rsid w:val="001A6912"/>
    <w:rsid w:val="001A6A0B"/>
    <w:rsid w:val="001A6BBA"/>
    <w:rsid w:val="001A738A"/>
    <w:rsid w:val="001A76B3"/>
    <w:rsid w:val="001A7776"/>
    <w:rsid w:val="001A783F"/>
    <w:rsid w:val="001A7E52"/>
    <w:rsid w:val="001B0025"/>
    <w:rsid w:val="001B009C"/>
    <w:rsid w:val="001B0F01"/>
    <w:rsid w:val="001B0F9F"/>
    <w:rsid w:val="001B107B"/>
    <w:rsid w:val="001B11CC"/>
    <w:rsid w:val="001B1457"/>
    <w:rsid w:val="001B17BE"/>
    <w:rsid w:val="001B182D"/>
    <w:rsid w:val="001B19C0"/>
    <w:rsid w:val="001B1ABB"/>
    <w:rsid w:val="001B1C2C"/>
    <w:rsid w:val="001B1E1F"/>
    <w:rsid w:val="001B24A9"/>
    <w:rsid w:val="001B2676"/>
    <w:rsid w:val="001B2E6C"/>
    <w:rsid w:val="001B3092"/>
    <w:rsid w:val="001B31AD"/>
    <w:rsid w:val="001B3E42"/>
    <w:rsid w:val="001B43C4"/>
    <w:rsid w:val="001B464B"/>
    <w:rsid w:val="001B57D0"/>
    <w:rsid w:val="001B5A0B"/>
    <w:rsid w:val="001B617A"/>
    <w:rsid w:val="001B640D"/>
    <w:rsid w:val="001B64CE"/>
    <w:rsid w:val="001B6746"/>
    <w:rsid w:val="001B67EB"/>
    <w:rsid w:val="001B6A26"/>
    <w:rsid w:val="001B6FA9"/>
    <w:rsid w:val="001B7217"/>
    <w:rsid w:val="001B7454"/>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37E"/>
    <w:rsid w:val="001C36EA"/>
    <w:rsid w:val="001C3BB2"/>
    <w:rsid w:val="001C418F"/>
    <w:rsid w:val="001C42CD"/>
    <w:rsid w:val="001C452A"/>
    <w:rsid w:val="001C47BF"/>
    <w:rsid w:val="001C47CA"/>
    <w:rsid w:val="001C4817"/>
    <w:rsid w:val="001C4BBA"/>
    <w:rsid w:val="001C4C11"/>
    <w:rsid w:val="001C52E5"/>
    <w:rsid w:val="001C5351"/>
    <w:rsid w:val="001C5471"/>
    <w:rsid w:val="001C55A0"/>
    <w:rsid w:val="001C5C2C"/>
    <w:rsid w:val="001C5DEF"/>
    <w:rsid w:val="001C6828"/>
    <w:rsid w:val="001C6959"/>
    <w:rsid w:val="001C6A40"/>
    <w:rsid w:val="001C6B4D"/>
    <w:rsid w:val="001C6B97"/>
    <w:rsid w:val="001C711D"/>
    <w:rsid w:val="001C72F1"/>
    <w:rsid w:val="001C751B"/>
    <w:rsid w:val="001C75FD"/>
    <w:rsid w:val="001C7718"/>
    <w:rsid w:val="001C77C8"/>
    <w:rsid w:val="001D00D5"/>
    <w:rsid w:val="001D0374"/>
    <w:rsid w:val="001D06D9"/>
    <w:rsid w:val="001D0AF9"/>
    <w:rsid w:val="001D0DE6"/>
    <w:rsid w:val="001D1417"/>
    <w:rsid w:val="001D14CA"/>
    <w:rsid w:val="001D1879"/>
    <w:rsid w:val="001D18A3"/>
    <w:rsid w:val="001D1971"/>
    <w:rsid w:val="001D1AB4"/>
    <w:rsid w:val="001D1C2D"/>
    <w:rsid w:val="001D1E14"/>
    <w:rsid w:val="001D26D8"/>
    <w:rsid w:val="001D2CA9"/>
    <w:rsid w:val="001D2D7A"/>
    <w:rsid w:val="001D2E82"/>
    <w:rsid w:val="001D32A3"/>
    <w:rsid w:val="001D350D"/>
    <w:rsid w:val="001D380D"/>
    <w:rsid w:val="001D4176"/>
    <w:rsid w:val="001D429C"/>
    <w:rsid w:val="001D4BA1"/>
    <w:rsid w:val="001D4E0F"/>
    <w:rsid w:val="001D5821"/>
    <w:rsid w:val="001D5845"/>
    <w:rsid w:val="001D66B8"/>
    <w:rsid w:val="001D6A9E"/>
    <w:rsid w:val="001D749F"/>
    <w:rsid w:val="001D79F0"/>
    <w:rsid w:val="001E04F7"/>
    <w:rsid w:val="001E07C8"/>
    <w:rsid w:val="001E0A6C"/>
    <w:rsid w:val="001E0AB1"/>
    <w:rsid w:val="001E0B8C"/>
    <w:rsid w:val="001E0C82"/>
    <w:rsid w:val="001E1204"/>
    <w:rsid w:val="001E1751"/>
    <w:rsid w:val="001E17C7"/>
    <w:rsid w:val="001E1CAB"/>
    <w:rsid w:val="001E1E0D"/>
    <w:rsid w:val="001E1E92"/>
    <w:rsid w:val="001E26BD"/>
    <w:rsid w:val="001E2810"/>
    <w:rsid w:val="001E2B00"/>
    <w:rsid w:val="001E2C01"/>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70"/>
    <w:rsid w:val="001E5C46"/>
    <w:rsid w:val="001E6175"/>
    <w:rsid w:val="001E6261"/>
    <w:rsid w:val="001E6365"/>
    <w:rsid w:val="001E6BC2"/>
    <w:rsid w:val="001E6EFB"/>
    <w:rsid w:val="001E704D"/>
    <w:rsid w:val="001E786F"/>
    <w:rsid w:val="001E791B"/>
    <w:rsid w:val="001E7B2A"/>
    <w:rsid w:val="001E7F12"/>
    <w:rsid w:val="001F0712"/>
    <w:rsid w:val="001F0792"/>
    <w:rsid w:val="001F0D30"/>
    <w:rsid w:val="001F0D7B"/>
    <w:rsid w:val="001F15D5"/>
    <w:rsid w:val="001F1B83"/>
    <w:rsid w:val="001F1B97"/>
    <w:rsid w:val="001F1EA0"/>
    <w:rsid w:val="001F1F25"/>
    <w:rsid w:val="001F22C9"/>
    <w:rsid w:val="001F3340"/>
    <w:rsid w:val="001F37CF"/>
    <w:rsid w:val="001F38CB"/>
    <w:rsid w:val="001F39AD"/>
    <w:rsid w:val="001F3EF0"/>
    <w:rsid w:val="001F4068"/>
    <w:rsid w:val="001F41DC"/>
    <w:rsid w:val="001F4777"/>
    <w:rsid w:val="001F4A17"/>
    <w:rsid w:val="001F4D89"/>
    <w:rsid w:val="001F4DEA"/>
    <w:rsid w:val="001F4F18"/>
    <w:rsid w:val="001F52B9"/>
    <w:rsid w:val="001F5682"/>
    <w:rsid w:val="001F5BBB"/>
    <w:rsid w:val="001F6D12"/>
    <w:rsid w:val="001F6EB6"/>
    <w:rsid w:val="001F70F8"/>
    <w:rsid w:val="001F72C1"/>
    <w:rsid w:val="001F72DE"/>
    <w:rsid w:val="001F76C3"/>
    <w:rsid w:val="001F76F3"/>
    <w:rsid w:val="002003C9"/>
    <w:rsid w:val="00200965"/>
    <w:rsid w:val="00201253"/>
    <w:rsid w:val="002024BA"/>
    <w:rsid w:val="00202526"/>
    <w:rsid w:val="002025B0"/>
    <w:rsid w:val="002026DC"/>
    <w:rsid w:val="00202C5A"/>
    <w:rsid w:val="0020328C"/>
    <w:rsid w:val="002032BA"/>
    <w:rsid w:val="0020359C"/>
    <w:rsid w:val="0020407D"/>
    <w:rsid w:val="002045B2"/>
    <w:rsid w:val="00204C8B"/>
    <w:rsid w:val="00204DB0"/>
    <w:rsid w:val="002055EA"/>
    <w:rsid w:val="002059B6"/>
    <w:rsid w:val="00205D57"/>
    <w:rsid w:val="00205F72"/>
    <w:rsid w:val="00205FDC"/>
    <w:rsid w:val="002063F4"/>
    <w:rsid w:val="00206895"/>
    <w:rsid w:val="00206C1A"/>
    <w:rsid w:val="00206CB5"/>
    <w:rsid w:val="00206D17"/>
    <w:rsid w:val="00206F19"/>
    <w:rsid w:val="00207832"/>
    <w:rsid w:val="00207BE0"/>
    <w:rsid w:val="00207DE5"/>
    <w:rsid w:val="00207E9F"/>
    <w:rsid w:val="002106A5"/>
    <w:rsid w:val="00210993"/>
    <w:rsid w:val="0021141A"/>
    <w:rsid w:val="00211730"/>
    <w:rsid w:val="00211792"/>
    <w:rsid w:val="00211CFC"/>
    <w:rsid w:val="00211D90"/>
    <w:rsid w:val="00211FFE"/>
    <w:rsid w:val="00212119"/>
    <w:rsid w:val="00212227"/>
    <w:rsid w:val="002123FB"/>
    <w:rsid w:val="00212791"/>
    <w:rsid w:val="0021282B"/>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AD4"/>
    <w:rsid w:val="00217B2E"/>
    <w:rsid w:val="00217D29"/>
    <w:rsid w:val="00217E74"/>
    <w:rsid w:val="00220329"/>
    <w:rsid w:val="00220964"/>
    <w:rsid w:val="00220F81"/>
    <w:rsid w:val="00221056"/>
    <w:rsid w:val="002212A9"/>
    <w:rsid w:val="0022172F"/>
    <w:rsid w:val="00221737"/>
    <w:rsid w:val="002225B2"/>
    <w:rsid w:val="00222903"/>
    <w:rsid w:val="002232FD"/>
    <w:rsid w:val="002238BB"/>
    <w:rsid w:val="00223FA4"/>
    <w:rsid w:val="002241AD"/>
    <w:rsid w:val="0022421B"/>
    <w:rsid w:val="002247AA"/>
    <w:rsid w:val="00224869"/>
    <w:rsid w:val="00225021"/>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FD9"/>
    <w:rsid w:val="002331E0"/>
    <w:rsid w:val="00233300"/>
    <w:rsid w:val="0023331B"/>
    <w:rsid w:val="002334A7"/>
    <w:rsid w:val="002334FE"/>
    <w:rsid w:val="0023353F"/>
    <w:rsid w:val="00233B64"/>
    <w:rsid w:val="00233CA9"/>
    <w:rsid w:val="00233DAE"/>
    <w:rsid w:val="002346BA"/>
    <w:rsid w:val="00234EC1"/>
    <w:rsid w:val="00234EFF"/>
    <w:rsid w:val="00235281"/>
    <w:rsid w:val="0023549C"/>
    <w:rsid w:val="002355F3"/>
    <w:rsid w:val="002356CF"/>
    <w:rsid w:val="00235A30"/>
    <w:rsid w:val="002363B9"/>
    <w:rsid w:val="00236515"/>
    <w:rsid w:val="00237375"/>
    <w:rsid w:val="00237396"/>
    <w:rsid w:val="00237D58"/>
    <w:rsid w:val="0024001C"/>
    <w:rsid w:val="002400B7"/>
    <w:rsid w:val="00240421"/>
    <w:rsid w:val="002406FD"/>
    <w:rsid w:val="00240963"/>
    <w:rsid w:val="00240A55"/>
    <w:rsid w:val="00240A7D"/>
    <w:rsid w:val="00240BBB"/>
    <w:rsid w:val="0024138B"/>
    <w:rsid w:val="00241DDD"/>
    <w:rsid w:val="002424C0"/>
    <w:rsid w:val="00242E89"/>
    <w:rsid w:val="0024322B"/>
    <w:rsid w:val="00243D56"/>
    <w:rsid w:val="00243D85"/>
    <w:rsid w:val="00243FDF"/>
    <w:rsid w:val="0024407E"/>
    <w:rsid w:val="00244697"/>
    <w:rsid w:val="00244E88"/>
    <w:rsid w:val="00244E9F"/>
    <w:rsid w:val="00244EAD"/>
    <w:rsid w:val="002457B7"/>
    <w:rsid w:val="00245B1E"/>
    <w:rsid w:val="00245CEE"/>
    <w:rsid w:val="00246094"/>
    <w:rsid w:val="002463EE"/>
    <w:rsid w:val="00246D37"/>
    <w:rsid w:val="00246E0B"/>
    <w:rsid w:val="00247223"/>
    <w:rsid w:val="00247432"/>
    <w:rsid w:val="002476EF"/>
    <w:rsid w:val="00247D67"/>
    <w:rsid w:val="00247EA6"/>
    <w:rsid w:val="00250749"/>
    <w:rsid w:val="00250DAE"/>
    <w:rsid w:val="00251777"/>
    <w:rsid w:val="002519F7"/>
    <w:rsid w:val="00251A22"/>
    <w:rsid w:val="00251D43"/>
    <w:rsid w:val="00252231"/>
    <w:rsid w:val="002528DC"/>
    <w:rsid w:val="00252E70"/>
    <w:rsid w:val="002542C2"/>
    <w:rsid w:val="0025444E"/>
    <w:rsid w:val="00254539"/>
    <w:rsid w:val="0025548B"/>
    <w:rsid w:val="002555A5"/>
    <w:rsid w:val="00255834"/>
    <w:rsid w:val="002558A3"/>
    <w:rsid w:val="00255B48"/>
    <w:rsid w:val="00255D60"/>
    <w:rsid w:val="0025650D"/>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C0D"/>
    <w:rsid w:val="002622D8"/>
    <w:rsid w:val="002624CF"/>
    <w:rsid w:val="00262B8D"/>
    <w:rsid w:val="00262CCF"/>
    <w:rsid w:val="0026319F"/>
    <w:rsid w:val="002636B0"/>
    <w:rsid w:val="002636C2"/>
    <w:rsid w:val="00263AED"/>
    <w:rsid w:val="00263C0A"/>
    <w:rsid w:val="0026412F"/>
    <w:rsid w:val="0026423C"/>
    <w:rsid w:val="00264A9B"/>
    <w:rsid w:val="0026534D"/>
    <w:rsid w:val="00265375"/>
    <w:rsid w:val="00265698"/>
    <w:rsid w:val="00265A01"/>
    <w:rsid w:val="00266417"/>
    <w:rsid w:val="0026666A"/>
    <w:rsid w:val="00266B96"/>
    <w:rsid w:val="00266B9E"/>
    <w:rsid w:val="002676AB"/>
    <w:rsid w:val="002679CD"/>
    <w:rsid w:val="00267BD6"/>
    <w:rsid w:val="00267C5F"/>
    <w:rsid w:val="00267FCE"/>
    <w:rsid w:val="0027040A"/>
    <w:rsid w:val="00270723"/>
    <w:rsid w:val="0027106C"/>
    <w:rsid w:val="0027128D"/>
    <w:rsid w:val="00271684"/>
    <w:rsid w:val="00271C5E"/>
    <w:rsid w:val="002720B2"/>
    <w:rsid w:val="00272378"/>
    <w:rsid w:val="002729B6"/>
    <w:rsid w:val="00272ACD"/>
    <w:rsid w:val="00273159"/>
    <w:rsid w:val="00273893"/>
    <w:rsid w:val="0027397E"/>
    <w:rsid w:val="00273D32"/>
    <w:rsid w:val="002743BE"/>
    <w:rsid w:val="00274724"/>
    <w:rsid w:val="002749A1"/>
    <w:rsid w:val="00274AAE"/>
    <w:rsid w:val="00275385"/>
    <w:rsid w:val="0027546F"/>
    <w:rsid w:val="0027556B"/>
    <w:rsid w:val="0027562D"/>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C30"/>
    <w:rsid w:val="00282E3B"/>
    <w:rsid w:val="002836D6"/>
    <w:rsid w:val="00284507"/>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87E34"/>
    <w:rsid w:val="00290BBE"/>
    <w:rsid w:val="0029101A"/>
    <w:rsid w:val="002911F8"/>
    <w:rsid w:val="002913E1"/>
    <w:rsid w:val="002914AB"/>
    <w:rsid w:val="002914C0"/>
    <w:rsid w:val="00291AC2"/>
    <w:rsid w:val="00292272"/>
    <w:rsid w:val="00292317"/>
    <w:rsid w:val="00292A27"/>
    <w:rsid w:val="00292D4F"/>
    <w:rsid w:val="00292E9F"/>
    <w:rsid w:val="00292EE6"/>
    <w:rsid w:val="002932D3"/>
    <w:rsid w:val="00293840"/>
    <w:rsid w:val="0029392D"/>
    <w:rsid w:val="002948CF"/>
    <w:rsid w:val="00294FF2"/>
    <w:rsid w:val="002950CD"/>
    <w:rsid w:val="00295597"/>
    <w:rsid w:val="00295828"/>
    <w:rsid w:val="00295939"/>
    <w:rsid w:val="00295B58"/>
    <w:rsid w:val="00296007"/>
    <w:rsid w:val="002960CA"/>
    <w:rsid w:val="002963EE"/>
    <w:rsid w:val="002969EB"/>
    <w:rsid w:val="00296B01"/>
    <w:rsid w:val="00296F02"/>
    <w:rsid w:val="00296FF5"/>
    <w:rsid w:val="002976CA"/>
    <w:rsid w:val="0029793B"/>
    <w:rsid w:val="00297B0C"/>
    <w:rsid w:val="002A0070"/>
    <w:rsid w:val="002A00BF"/>
    <w:rsid w:val="002A01AC"/>
    <w:rsid w:val="002A01BB"/>
    <w:rsid w:val="002A0894"/>
    <w:rsid w:val="002A0F7E"/>
    <w:rsid w:val="002A107A"/>
    <w:rsid w:val="002A1EA3"/>
    <w:rsid w:val="002A238F"/>
    <w:rsid w:val="002A2834"/>
    <w:rsid w:val="002A2BA4"/>
    <w:rsid w:val="002A2D29"/>
    <w:rsid w:val="002A325C"/>
    <w:rsid w:val="002A3674"/>
    <w:rsid w:val="002A3AF1"/>
    <w:rsid w:val="002A4093"/>
    <w:rsid w:val="002A42DF"/>
    <w:rsid w:val="002A44AE"/>
    <w:rsid w:val="002A4684"/>
    <w:rsid w:val="002A485E"/>
    <w:rsid w:val="002A4FD5"/>
    <w:rsid w:val="002A5621"/>
    <w:rsid w:val="002A586D"/>
    <w:rsid w:val="002A58F5"/>
    <w:rsid w:val="002A5EB9"/>
    <w:rsid w:val="002A629F"/>
    <w:rsid w:val="002A660D"/>
    <w:rsid w:val="002A692F"/>
    <w:rsid w:val="002A6B0D"/>
    <w:rsid w:val="002A7088"/>
    <w:rsid w:val="002A7BE6"/>
    <w:rsid w:val="002A7CE8"/>
    <w:rsid w:val="002B01E4"/>
    <w:rsid w:val="002B0666"/>
    <w:rsid w:val="002B107B"/>
    <w:rsid w:val="002B1128"/>
    <w:rsid w:val="002B14FB"/>
    <w:rsid w:val="002B160B"/>
    <w:rsid w:val="002B166E"/>
    <w:rsid w:val="002B1815"/>
    <w:rsid w:val="002B1A4A"/>
    <w:rsid w:val="002B1CC1"/>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6B8"/>
    <w:rsid w:val="002C2800"/>
    <w:rsid w:val="002C2828"/>
    <w:rsid w:val="002C3071"/>
    <w:rsid w:val="002C341E"/>
    <w:rsid w:val="002C34F5"/>
    <w:rsid w:val="002C352E"/>
    <w:rsid w:val="002C39BE"/>
    <w:rsid w:val="002C3EE0"/>
    <w:rsid w:val="002C42D7"/>
    <w:rsid w:val="002C446B"/>
    <w:rsid w:val="002C45ED"/>
    <w:rsid w:val="002C4D90"/>
    <w:rsid w:val="002C4FA3"/>
    <w:rsid w:val="002C4FDE"/>
    <w:rsid w:val="002C532F"/>
    <w:rsid w:val="002C553C"/>
    <w:rsid w:val="002C56AE"/>
    <w:rsid w:val="002C5735"/>
    <w:rsid w:val="002C5A67"/>
    <w:rsid w:val="002C5DC4"/>
    <w:rsid w:val="002C5EBD"/>
    <w:rsid w:val="002C5EF6"/>
    <w:rsid w:val="002C633C"/>
    <w:rsid w:val="002C68CC"/>
    <w:rsid w:val="002C694A"/>
    <w:rsid w:val="002C6A5D"/>
    <w:rsid w:val="002C702B"/>
    <w:rsid w:val="002C724F"/>
    <w:rsid w:val="002C7939"/>
    <w:rsid w:val="002C7DD4"/>
    <w:rsid w:val="002C7F69"/>
    <w:rsid w:val="002C7FFE"/>
    <w:rsid w:val="002D009A"/>
    <w:rsid w:val="002D04F4"/>
    <w:rsid w:val="002D133B"/>
    <w:rsid w:val="002D16EF"/>
    <w:rsid w:val="002D17AC"/>
    <w:rsid w:val="002D199A"/>
    <w:rsid w:val="002D1C9F"/>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BE6"/>
    <w:rsid w:val="002E1C19"/>
    <w:rsid w:val="002E1F5F"/>
    <w:rsid w:val="002E21A8"/>
    <w:rsid w:val="002E21CA"/>
    <w:rsid w:val="002E2264"/>
    <w:rsid w:val="002E2454"/>
    <w:rsid w:val="002E27C1"/>
    <w:rsid w:val="002E2873"/>
    <w:rsid w:val="002E287B"/>
    <w:rsid w:val="002E2B5E"/>
    <w:rsid w:val="002E2C68"/>
    <w:rsid w:val="002E2EDB"/>
    <w:rsid w:val="002E34D1"/>
    <w:rsid w:val="002E3570"/>
    <w:rsid w:val="002E39C4"/>
    <w:rsid w:val="002E3B28"/>
    <w:rsid w:val="002E3C0A"/>
    <w:rsid w:val="002E3E73"/>
    <w:rsid w:val="002E4732"/>
    <w:rsid w:val="002E4873"/>
    <w:rsid w:val="002E4D2C"/>
    <w:rsid w:val="002E519D"/>
    <w:rsid w:val="002E51ED"/>
    <w:rsid w:val="002E542A"/>
    <w:rsid w:val="002E579A"/>
    <w:rsid w:val="002E5EA9"/>
    <w:rsid w:val="002E5F80"/>
    <w:rsid w:val="002E6198"/>
    <w:rsid w:val="002E6661"/>
    <w:rsid w:val="002E6996"/>
    <w:rsid w:val="002E6BFB"/>
    <w:rsid w:val="002E6D19"/>
    <w:rsid w:val="002E6F40"/>
    <w:rsid w:val="002E70A8"/>
    <w:rsid w:val="002F0169"/>
    <w:rsid w:val="002F0824"/>
    <w:rsid w:val="002F0FD2"/>
    <w:rsid w:val="002F16B8"/>
    <w:rsid w:val="002F193E"/>
    <w:rsid w:val="002F1B1E"/>
    <w:rsid w:val="002F1EB2"/>
    <w:rsid w:val="002F1ED8"/>
    <w:rsid w:val="002F2F7D"/>
    <w:rsid w:val="002F31EA"/>
    <w:rsid w:val="002F3357"/>
    <w:rsid w:val="002F3736"/>
    <w:rsid w:val="002F4169"/>
    <w:rsid w:val="002F4457"/>
    <w:rsid w:val="002F507B"/>
    <w:rsid w:val="002F5087"/>
    <w:rsid w:val="002F5861"/>
    <w:rsid w:val="002F5B87"/>
    <w:rsid w:val="002F5D47"/>
    <w:rsid w:val="002F6323"/>
    <w:rsid w:val="002F68AA"/>
    <w:rsid w:val="002F6951"/>
    <w:rsid w:val="002F70A4"/>
    <w:rsid w:val="002F72EC"/>
    <w:rsid w:val="002F77AB"/>
    <w:rsid w:val="002F792F"/>
    <w:rsid w:val="002F7AA5"/>
    <w:rsid w:val="002F7DC3"/>
    <w:rsid w:val="002F7FE9"/>
    <w:rsid w:val="003000B6"/>
    <w:rsid w:val="003001FC"/>
    <w:rsid w:val="00300377"/>
    <w:rsid w:val="00300472"/>
    <w:rsid w:val="00300C5E"/>
    <w:rsid w:val="00301164"/>
    <w:rsid w:val="00301358"/>
    <w:rsid w:val="00301590"/>
    <w:rsid w:val="003017DF"/>
    <w:rsid w:val="0030180A"/>
    <w:rsid w:val="00301933"/>
    <w:rsid w:val="00301B03"/>
    <w:rsid w:val="00301E4E"/>
    <w:rsid w:val="00301EF2"/>
    <w:rsid w:val="003020A8"/>
    <w:rsid w:val="003021BC"/>
    <w:rsid w:val="00303621"/>
    <w:rsid w:val="00303810"/>
    <w:rsid w:val="00303825"/>
    <w:rsid w:val="00303AD5"/>
    <w:rsid w:val="00303C07"/>
    <w:rsid w:val="00303C47"/>
    <w:rsid w:val="00303D8B"/>
    <w:rsid w:val="0030457F"/>
    <w:rsid w:val="00304713"/>
    <w:rsid w:val="003048D5"/>
    <w:rsid w:val="00304B13"/>
    <w:rsid w:val="00304C92"/>
    <w:rsid w:val="00304CFE"/>
    <w:rsid w:val="00304E5E"/>
    <w:rsid w:val="0030550B"/>
    <w:rsid w:val="00305AB5"/>
    <w:rsid w:val="0030632A"/>
    <w:rsid w:val="003064AE"/>
    <w:rsid w:val="003066ED"/>
    <w:rsid w:val="003077EF"/>
    <w:rsid w:val="00307B97"/>
    <w:rsid w:val="00307D3E"/>
    <w:rsid w:val="00307E4E"/>
    <w:rsid w:val="00307EC5"/>
    <w:rsid w:val="00307F7A"/>
    <w:rsid w:val="00310099"/>
    <w:rsid w:val="00310280"/>
    <w:rsid w:val="00310C16"/>
    <w:rsid w:val="0031104B"/>
    <w:rsid w:val="003111F6"/>
    <w:rsid w:val="003112CB"/>
    <w:rsid w:val="003119FE"/>
    <w:rsid w:val="00311D6B"/>
    <w:rsid w:val="0031279E"/>
    <w:rsid w:val="00312FE1"/>
    <w:rsid w:val="00313388"/>
    <w:rsid w:val="00313A41"/>
    <w:rsid w:val="00313BA8"/>
    <w:rsid w:val="00313E76"/>
    <w:rsid w:val="003143DD"/>
    <w:rsid w:val="003145CB"/>
    <w:rsid w:val="003149FC"/>
    <w:rsid w:val="003150DD"/>
    <w:rsid w:val="003153F1"/>
    <w:rsid w:val="00315AD0"/>
    <w:rsid w:val="00315E51"/>
    <w:rsid w:val="00316BFD"/>
    <w:rsid w:val="00316D46"/>
    <w:rsid w:val="003170DB"/>
    <w:rsid w:val="003170EB"/>
    <w:rsid w:val="003172C1"/>
    <w:rsid w:val="003179F3"/>
    <w:rsid w:val="00317BF6"/>
    <w:rsid w:val="00317C8A"/>
    <w:rsid w:val="00317F3C"/>
    <w:rsid w:val="00317F74"/>
    <w:rsid w:val="00320007"/>
    <w:rsid w:val="00320198"/>
    <w:rsid w:val="0032023B"/>
    <w:rsid w:val="00320400"/>
    <w:rsid w:val="003206E9"/>
    <w:rsid w:val="00320729"/>
    <w:rsid w:val="00321471"/>
    <w:rsid w:val="003218C9"/>
    <w:rsid w:val="00321A62"/>
    <w:rsid w:val="003221AE"/>
    <w:rsid w:val="003222F0"/>
    <w:rsid w:val="00322346"/>
    <w:rsid w:val="00322372"/>
    <w:rsid w:val="00322873"/>
    <w:rsid w:val="003228C9"/>
    <w:rsid w:val="00322B72"/>
    <w:rsid w:val="003230EB"/>
    <w:rsid w:val="00323DFF"/>
    <w:rsid w:val="003241D2"/>
    <w:rsid w:val="0032432F"/>
    <w:rsid w:val="003243F9"/>
    <w:rsid w:val="00324404"/>
    <w:rsid w:val="0032447D"/>
    <w:rsid w:val="003244CA"/>
    <w:rsid w:val="00324B41"/>
    <w:rsid w:val="00324D87"/>
    <w:rsid w:val="00324E50"/>
    <w:rsid w:val="00324EBB"/>
    <w:rsid w:val="0032510F"/>
    <w:rsid w:val="003252DF"/>
    <w:rsid w:val="0032534C"/>
    <w:rsid w:val="0032553B"/>
    <w:rsid w:val="00325B56"/>
    <w:rsid w:val="0032635E"/>
    <w:rsid w:val="0032680B"/>
    <w:rsid w:val="003269BD"/>
    <w:rsid w:val="00326C92"/>
    <w:rsid w:val="00326CDB"/>
    <w:rsid w:val="003271B3"/>
    <w:rsid w:val="003278B7"/>
    <w:rsid w:val="003279A3"/>
    <w:rsid w:val="00327A7C"/>
    <w:rsid w:val="00327E2A"/>
    <w:rsid w:val="00330290"/>
    <w:rsid w:val="0033099A"/>
    <w:rsid w:val="00330B29"/>
    <w:rsid w:val="00330B57"/>
    <w:rsid w:val="00330E18"/>
    <w:rsid w:val="00330E72"/>
    <w:rsid w:val="00331DEE"/>
    <w:rsid w:val="00332210"/>
    <w:rsid w:val="0033235E"/>
    <w:rsid w:val="00332409"/>
    <w:rsid w:val="00332935"/>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763"/>
    <w:rsid w:val="00335EEA"/>
    <w:rsid w:val="003360BC"/>
    <w:rsid w:val="0033661B"/>
    <w:rsid w:val="0033671B"/>
    <w:rsid w:val="00336751"/>
    <w:rsid w:val="00336D47"/>
    <w:rsid w:val="00336D8E"/>
    <w:rsid w:val="00336E23"/>
    <w:rsid w:val="0033713A"/>
    <w:rsid w:val="00337781"/>
    <w:rsid w:val="0033793E"/>
    <w:rsid w:val="00337D0E"/>
    <w:rsid w:val="00337E32"/>
    <w:rsid w:val="0034032A"/>
    <w:rsid w:val="003408EC"/>
    <w:rsid w:val="003409D1"/>
    <w:rsid w:val="00340BF9"/>
    <w:rsid w:val="00340E38"/>
    <w:rsid w:val="0034156A"/>
    <w:rsid w:val="003418B8"/>
    <w:rsid w:val="00342000"/>
    <w:rsid w:val="00342083"/>
    <w:rsid w:val="003422CA"/>
    <w:rsid w:val="00342535"/>
    <w:rsid w:val="0034277C"/>
    <w:rsid w:val="00342EBB"/>
    <w:rsid w:val="0034325F"/>
    <w:rsid w:val="00343413"/>
    <w:rsid w:val="003434E8"/>
    <w:rsid w:val="003437A2"/>
    <w:rsid w:val="00343E26"/>
    <w:rsid w:val="003441EB"/>
    <w:rsid w:val="00344602"/>
    <w:rsid w:val="003447A7"/>
    <w:rsid w:val="0034485A"/>
    <w:rsid w:val="00344CFF"/>
    <w:rsid w:val="0034504B"/>
    <w:rsid w:val="0034544F"/>
    <w:rsid w:val="00345477"/>
    <w:rsid w:val="003455FE"/>
    <w:rsid w:val="00345BA0"/>
    <w:rsid w:val="00345CC9"/>
    <w:rsid w:val="00345D22"/>
    <w:rsid w:val="00345EEF"/>
    <w:rsid w:val="00346087"/>
    <w:rsid w:val="0034627E"/>
    <w:rsid w:val="003469B4"/>
    <w:rsid w:val="0034723A"/>
    <w:rsid w:val="003474A1"/>
    <w:rsid w:val="00347537"/>
    <w:rsid w:val="00347584"/>
    <w:rsid w:val="00347629"/>
    <w:rsid w:val="003476D5"/>
    <w:rsid w:val="0034770E"/>
    <w:rsid w:val="00347921"/>
    <w:rsid w:val="003501D3"/>
    <w:rsid w:val="00350412"/>
    <w:rsid w:val="00350B3C"/>
    <w:rsid w:val="00350FF9"/>
    <w:rsid w:val="0035104D"/>
    <w:rsid w:val="00351321"/>
    <w:rsid w:val="00351DE4"/>
    <w:rsid w:val="003522A6"/>
    <w:rsid w:val="0035250A"/>
    <w:rsid w:val="0035259C"/>
    <w:rsid w:val="003525AA"/>
    <w:rsid w:val="00352821"/>
    <w:rsid w:val="00352F0E"/>
    <w:rsid w:val="00353415"/>
    <w:rsid w:val="00353678"/>
    <w:rsid w:val="00353E36"/>
    <w:rsid w:val="00353EA6"/>
    <w:rsid w:val="00354142"/>
    <w:rsid w:val="00355234"/>
    <w:rsid w:val="00355693"/>
    <w:rsid w:val="00355AB9"/>
    <w:rsid w:val="00355BC2"/>
    <w:rsid w:val="00355BCC"/>
    <w:rsid w:val="00355F3E"/>
    <w:rsid w:val="003567B1"/>
    <w:rsid w:val="00356CE2"/>
    <w:rsid w:val="00356D84"/>
    <w:rsid w:val="00356DE9"/>
    <w:rsid w:val="003572A3"/>
    <w:rsid w:val="003575F0"/>
    <w:rsid w:val="00357C0F"/>
    <w:rsid w:val="00357EFF"/>
    <w:rsid w:val="00357F41"/>
    <w:rsid w:val="00360136"/>
    <w:rsid w:val="003602F0"/>
    <w:rsid w:val="003606D7"/>
    <w:rsid w:val="0036088F"/>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60B6"/>
    <w:rsid w:val="0036649E"/>
    <w:rsid w:val="003664A5"/>
    <w:rsid w:val="003668B3"/>
    <w:rsid w:val="00366928"/>
    <w:rsid w:val="0036693E"/>
    <w:rsid w:val="00366A29"/>
    <w:rsid w:val="00366DD7"/>
    <w:rsid w:val="00366ECB"/>
    <w:rsid w:val="00366F7D"/>
    <w:rsid w:val="003670A2"/>
    <w:rsid w:val="00367114"/>
    <w:rsid w:val="003674F4"/>
    <w:rsid w:val="0036752B"/>
    <w:rsid w:val="00367805"/>
    <w:rsid w:val="00367BFA"/>
    <w:rsid w:val="00367FA1"/>
    <w:rsid w:val="00370B5B"/>
    <w:rsid w:val="00371039"/>
    <w:rsid w:val="003714F1"/>
    <w:rsid w:val="003715CC"/>
    <w:rsid w:val="00371B28"/>
    <w:rsid w:val="0037223E"/>
    <w:rsid w:val="0037250E"/>
    <w:rsid w:val="00372CA6"/>
    <w:rsid w:val="00372CD5"/>
    <w:rsid w:val="003730EB"/>
    <w:rsid w:val="0037342E"/>
    <w:rsid w:val="00373A5B"/>
    <w:rsid w:val="00373B5A"/>
    <w:rsid w:val="00374076"/>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F0F"/>
    <w:rsid w:val="003802AF"/>
    <w:rsid w:val="003802F7"/>
    <w:rsid w:val="00380380"/>
    <w:rsid w:val="00380E96"/>
    <w:rsid w:val="00380EE5"/>
    <w:rsid w:val="003810A4"/>
    <w:rsid w:val="0038141A"/>
    <w:rsid w:val="003818C4"/>
    <w:rsid w:val="00381C6F"/>
    <w:rsid w:val="0038278B"/>
    <w:rsid w:val="00383199"/>
    <w:rsid w:val="00383F31"/>
    <w:rsid w:val="00383FD8"/>
    <w:rsid w:val="003840B5"/>
    <w:rsid w:val="003842E6"/>
    <w:rsid w:val="00384729"/>
    <w:rsid w:val="00384D83"/>
    <w:rsid w:val="00384EB8"/>
    <w:rsid w:val="003850A5"/>
    <w:rsid w:val="00386579"/>
    <w:rsid w:val="003869B4"/>
    <w:rsid w:val="00386B4A"/>
    <w:rsid w:val="00386FB5"/>
    <w:rsid w:val="003878D1"/>
    <w:rsid w:val="00387D62"/>
    <w:rsid w:val="0039028C"/>
    <w:rsid w:val="00390748"/>
    <w:rsid w:val="00390A1A"/>
    <w:rsid w:val="00390E8D"/>
    <w:rsid w:val="00390F41"/>
    <w:rsid w:val="00391386"/>
    <w:rsid w:val="00391BA4"/>
    <w:rsid w:val="00391D87"/>
    <w:rsid w:val="003921A6"/>
    <w:rsid w:val="003928E6"/>
    <w:rsid w:val="00392A97"/>
    <w:rsid w:val="00392BB3"/>
    <w:rsid w:val="00392CFB"/>
    <w:rsid w:val="00393587"/>
    <w:rsid w:val="003935C2"/>
    <w:rsid w:val="0039376A"/>
    <w:rsid w:val="003937AF"/>
    <w:rsid w:val="003937F8"/>
    <w:rsid w:val="00393870"/>
    <w:rsid w:val="003938E2"/>
    <w:rsid w:val="00393A32"/>
    <w:rsid w:val="00393A81"/>
    <w:rsid w:val="00393F61"/>
    <w:rsid w:val="0039408A"/>
    <w:rsid w:val="00395166"/>
    <w:rsid w:val="003952C2"/>
    <w:rsid w:val="00395414"/>
    <w:rsid w:val="003958B1"/>
    <w:rsid w:val="00395A96"/>
    <w:rsid w:val="00396254"/>
    <w:rsid w:val="003965B2"/>
    <w:rsid w:val="00396A72"/>
    <w:rsid w:val="003971E0"/>
    <w:rsid w:val="00397A8F"/>
    <w:rsid w:val="00397CFC"/>
    <w:rsid w:val="003A0413"/>
    <w:rsid w:val="003A055A"/>
    <w:rsid w:val="003A0909"/>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FDD"/>
    <w:rsid w:val="003A7E4B"/>
    <w:rsid w:val="003A7EA6"/>
    <w:rsid w:val="003A7ED3"/>
    <w:rsid w:val="003A7F9F"/>
    <w:rsid w:val="003B039C"/>
    <w:rsid w:val="003B0F3C"/>
    <w:rsid w:val="003B0FD9"/>
    <w:rsid w:val="003B1127"/>
    <w:rsid w:val="003B135D"/>
    <w:rsid w:val="003B1434"/>
    <w:rsid w:val="003B17A5"/>
    <w:rsid w:val="003B1A8E"/>
    <w:rsid w:val="003B2161"/>
    <w:rsid w:val="003B241B"/>
    <w:rsid w:val="003B273F"/>
    <w:rsid w:val="003B28FF"/>
    <w:rsid w:val="003B2AFE"/>
    <w:rsid w:val="003B3165"/>
    <w:rsid w:val="003B31CE"/>
    <w:rsid w:val="003B321A"/>
    <w:rsid w:val="003B334C"/>
    <w:rsid w:val="003B3984"/>
    <w:rsid w:val="003B3C18"/>
    <w:rsid w:val="003B3CA5"/>
    <w:rsid w:val="003B3FD0"/>
    <w:rsid w:val="003B427F"/>
    <w:rsid w:val="003B43E1"/>
    <w:rsid w:val="003B490B"/>
    <w:rsid w:val="003B4B0D"/>
    <w:rsid w:val="003B4C41"/>
    <w:rsid w:val="003B50E9"/>
    <w:rsid w:val="003B50FC"/>
    <w:rsid w:val="003B5435"/>
    <w:rsid w:val="003B55B2"/>
    <w:rsid w:val="003B617A"/>
    <w:rsid w:val="003B65A3"/>
    <w:rsid w:val="003B6616"/>
    <w:rsid w:val="003B69A1"/>
    <w:rsid w:val="003B6A05"/>
    <w:rsid w:val="003B6EF1"/>
    <w:rsid w:val="003B7278"/>
    <w:rsid w:val="003B72CE"/>
    <w:rsid w:val="003B78D2"/>
    <w:rsid w:val="003B7B06"/>
    <w:rsid w:val="003B7D91"/>
    <w:rsid w:val="003C0283"/>
    <w:rsid w:val="003C077F"/>
    <w:rsid w:val="003C08DA"/>
    <w:rsid w:val="003C0C21"/>
    <w:rsid w:val="003C0E85"/>
    <w:rsid w:val="003C1341"/>
    <w:rsid w:val="003C1712"/>
    <w:rsid w:val="003C1D0D"/>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61F"/>
    <w:rsid w:val="003C6731"/>
    <w:rsid w:val="003C698E"/>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3C4"/>
    <w:rsid w:val="003D0444"/>
    <w:rsid w:val="003D0830"/>
    <w:rsid w:val="003D1F9C"/>
    <w:rsid w:val="003D201F"/>
    <w:rsid w:val="003D2283"/>
    <w:rsid w:val="003D2449"/>
    <w:rsid w:val="003D295F"/>
    <w:rsid w:val="003D2DD5"/>
    <w:rsid w:val="003D2E07"/>
    <w:rsid w:val="003D313B"/>
    <w:rsid w:val="003D3217"/>
    <w:rsid w:val="003D327F"/>
    <w:rsid w:val="003D380B"/>
    <w:rsid w:val="003D3916"/>
    <w:rsid w:val="003D3D4B"/>
    <w:rsid w:val="003D4013"/>
    <w:rsid w:val="003D462A"/>
    <w:rsid w:val="003D4674"/>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61C"/>
    <w:rsid w:val="003E0AF1"/>
    <w:rsid w:val="003E0CE8"/>
    <w:rsid w:val="003E0FE4"/>
    <w:rsid w:val="003E12B6"/>
    <w:rsid w:val="003E162B"/>
    <w:rsid w:val="003E186E"/>
    <w:rsid w:val="003E19BB"/>
    <w:rsid w:val="003E1BE9"/>
    <w:rsid w:val="003E1C41"/>
    <w:rsid w:val="003E21CD"/>
    <w:rsid w:val="003E2230"/>
    <w:rsid w:val="003E2659"/>
    <w:rsid w:val="003E2A41"/>
    <w:rsid w:val="003E2BF8"/>
    <w:rsid w:val="003E2D21"/>
    <w:rsid w:val="003E325B"/>
    <w:rsid w:val="003E3663"/>
    <w:rsid w:val="003E3683"/>
    <w:rsid w:val="003E485B"/>
    <w:rsid w:val="003E4B01"/>
    <w:rsid w:val="003E5ABB"/>
    <w:rsid w:val="003E5C28"/>
    <w:rsid w:val="003E6133"/>
    <w:rsid w:val="003E69CD"/>
    <w:rsid w:val="003E6C54"/>
    <w:rsid w:val="003E77E5"/>
    <w:rsid w:val="003E7A2F"/>
    <w:rsid w:val="003F0231"/>
    <w:rsid w:val="003F07A7"/>
    <w:rsid w:val="003F0AF4"/>
    <w:rsid w:val="003F109A"/>
    <w:rsid w:val="003F13E4"/>
    <w:rsid w:val="003F1A57"/>
    <w:rsid w:val="003F1CBE"/>
    <w:rsid w:val="003F200E"/>
    <w:rsid w:val="003F210B"/>
    <w:rsid w:val="003F232B"/>
    <w:rsid w:val="003F24FA"/>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9D4"/>
    <w:rsid w:val="003F6FDD"/>
    <w:rsid w:val="003F7620"/>
    <w:rsid w:val="003F7A7D"/>
    <w:rsid w:val="003F7C98"/>
    <w:rsid w:val="003F7D45"/>
    <w:rsid w:val="00400077"/>
    <w:rsid w:val="00400179"/>
    <w:rsid w:val="004005AA"/>
    <w:rsid w:val="00400770"/>
    <w:rsid w:val="00400B66"/>
    <w:rsid w:val="00400D4E"/>
    <w:rsid w:val="00401274"/>
    <w:rsid w:val="0040143F"/>
    <w:rsid w:val="00401943"/>
    <w:rsid w:val="00401AFC"/>
    <w:rsid w:val="004020AA"/>
    <w:rsid w:val="00402425"/>
    <w:rsid w:val="00402892"/>
    <w:rsid w:val="004028B2"/>
    <w:rsid w:val="004030D7"/>
    <w:rsid w:val="00404163"/>
    <w:rsid w:val="0040423B"/>
    <w:rsid w:val="00404BA1"/>
    <w:rsid w:val="00404EB5"/>
    <w:rsid w:val="00404F03"/>
    <w:rsid w:val="00405E41"/>
    <w:rsid w:val="00405F1E"/>
    <w:rsid w:val="00406CC5"/>
    <w:rsid w:val="00406CE4"/>
    <w:rsid w:val="004070B8"/>
    <w:rsid w:val="00407589"/>
    <w:rsid w:val="004079F0"/>
    <w:rsid w:val="00407BB5"/>
    <w:rsid w:val="004102A0"/>
    <w:rsid w:val="004105EA"/>
    <w:rsid w:val="0041087E"/>
    <w:rsid w:val="00410D85"/>
    <w:rsid w:val="00410F1D"/>
    <w:rsid w:val="0041157F"/>
    <w:rsid w:val="00412664"/>
    <w:rsid w:val="0041267D"/>
    <w:rsid w:val="00412900"/>
    <w:rsid w:val="00413D0E"/>
    <w:rsid w:val="00413E36"/>
    <w:rsid w:val="00414164"/>
    <w:rsid w:val="004150DB"/>
    <w:rsid w:val="00415443"/>
    <w:rsid w:val="004159BA"/>
    <w:rsid w:val="00415A3D"/>
    <w:rsid w:val="00415E61"/>
    <w:rsid w:val="004161D5"/>
    <w:rsid w:val="00416619"/>
    <w:rsid w:val="0041692F"/>
    <w:rsid w:val="00417F41"/>
    <w:rsid w:val="00417F86"/>
    <w:rsid w:val="00420E46"/>
    <w:rsid w:val="00420F18"/>
    <w:rsid w:val="004210D3"/>
    <w:rsid w:val="00421E76"/>
    <w:rsid w:val="0042292F"/>
    <w:rsid w:val="00422BA1"/>
    <w:rsid w:val="004235BA"/>
    <w:rsid w:val="00424413"/>
    <w:rsid w:val="00424CE1"/>
    <w:rsid w:val="0042518E"/>
    <w:rsid w:val="004251C9"/>
    <w:rsid w:val="004252AC"/>
    <w:rsid w:val="00425516"/>
    <w:rsid w:val="00425617"/>
    <w:rsid w:val="00425BCE"/>
    <w:rsid w:val="0042604B"/>
    <w:rsid w:val="004265A5"/>
    <w:rsid w:val="00426871"/>
    <w:rsid w:val="00426B48"/>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66"/>
    <w:rsid w:val="00441B7C"/>
    <w:rsid w:val="00441DE3"/>
    <w:rsid w:val="00441E12"/>
    <w:rsid w:val="00441F3D"/>
    <w:rsid w:val="0044207A"/>
    <w:rsid w:val="004429E1"/>
    <w:rsid w:val="0044301C"/>
    <w:rsid w:val="004438B2"/>
    <w:rsid w:val="004444D8"/>
    <w:rsid w:val="00444749"/>
    <w:rsid w:val="00444AFD"/>
    <w:rsid w:val="00444DE5"/>
    <w:rsid w:val="00445369"/>
    <w:rsid w:val="0044554B"/>
    <w:rsid w:val="0044556A"/>
    <w:rsid w:val="0044581F"/>
    <w:rsid w:val="00445965"/>
    <w:rsid w:val="00445B1D"/>
    <w:rsid w:val="0044633F"/>
    <w:rsid w:val="00446800"/>
    <w:rsid w:val="00446F09"/>
    <w:rsid w:val="00447168"/>
    <w:rsid w:val="00447349"/>
    <w:rsid w:val="004474B0"/>
    <w:rsid w:val="00447D73"/>
    <w:rsid w:val="00450094"/>
    <w:rsid w:val="004506B2"/>
    <w:rsid w:val="00450BC4"/>
    <w:rsid w:val="00451011"/>
    <w:rsid w:val="00451C01"/>
    <w:rsid w:val="00452248"/>
    <w:rsid w:val="00452461"/>
    <w:rsid w:val="00452586"/>
    <w:rsid w:val="00452E5A"/>
    <w:rsid w:val="00452E6D"/>
    <w:rsid w:val="00453064"/>
    <w:rsid w:val="00453645"/>
    <w:rsid w:val="0045377D"/>
    <w:rsid w:val="00453840"/>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2FC"/>
    <w:rsid w:val="00460A5D"/>
    <w:rsid w:val="00460BB0"/>
    <w:rsid w:val="00460D47"/>
    <w:rsid w:val="004616F8"/>
    <w:rsid w:val="004622B4"/>
    <w:rsid w:val="00462776"/>
    <w:rsid w:val="00462E11"/>
    <w:rsid w:val="00462E35"/>
    <w:rsid w:val="00463404"/>
    <w:rsid w:val="00463F65"/>
    <w:rsid w:val="00464123"/>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D1B"/>
    <w:rsid w:val="00467D9B"/>
    <w:rsid w:val="00470D7D"/>
    <w:rsid w:val="00471583"/>
    <w:rsid w:val="0047180F"/>
    <w:rsid w:val="00471B6D"/>
    <w:rsid w:val="00471BA9"/>
    <w:rsid w:val="004720B9"/>
    <w:rsid w:val="0047226A"/>
    <w:rsid w:val="00472635"/>
    <w:rsid w:val="0047269B"/>
    <w:rsid w:val="0047282F"/>
    <w:rsid w:val="00472F66"/>
    <w:rsid w:val="00473561"/>
    <w:rsid w:val="00474006"/>
    <w:rsid w:val="00474D0B"/>
    <w:rsid w:val="0047523B"/>
    <w:rsid w:val="004752C6"/>
    <w:rsid w:val="00475613"/>
    <w:rsid w:val="004759F0"/>
    <w:rsid w:val="00475B88"/>
    <w:rsid w:val="00475C79"/>
    <w:rsid w:val="004763D7"/>
    <w:rsid w:val="0047657C"/>
    <w:rsid w:val="004766D6"/>
    <w:rsid w:val="004769DD"/>
    <w:rsid w:val="00476DAB"/>
    <w:rsid w:val="00476E20"/>
    <w:rsid w:val="004775F4"/>
    <w:rsid w:val="0047786C"/>
    <w:rsid w:val="0047795F"/>
    <w:rsid w:val="004801EC"/>
    <w:rsid w:val="004807E0"/>
    <w:rsid w:val="004811EC"/>
    <w:rsid w:val="00481344"/>
    <w:rsid w:val="00481424"/>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A0"/>
    <w:rsid w:val="0048533D"/>
    <w:rsid w:val="004853C8"/>
    <w:rsid w:val="0048549D"/>
    <w:rsid w:val="00485657"/>
    <w:rsid w:val="004856CC"/>
    <w:rsid w:val="004857BE"/>
    <w:rsid w:val="00485F28"/>
    <w:rsid w:val="00485FAC"/>
    <w:rsid w:val="00486462"/>
    <w:rsid w:val="004866E9"/>
    <w:rsid w:val="00486AB4"/>
    <w:rsid w:val="00486FE4"/>
    <w:rsid w:val="004874DE"/>
    <w:rsid w:val="004877D3"/>
    <w:rsid w:val="0048782B"/>
    <w:rsid w:val="00487E97"/>
    <w:rsid w:val="00490507"/>
    <w:rsid w:val="00490915"/>
    <w:rsid w:val="00490FFD"/>
    <w:rsid w:val="00491331"/>
    <w:rsid w:val="00491A0B"/>
    <w:rsid w:val="00491ADA"/>
    <w:rsid w:val="00492539"/>
    <w:rsid w:val="00492766"/>
    <w:rsid w:val="00492EA9"/>
    <w:rsid w:val="00493699"/>
    <w:rsid w:val="00493A09"/>
    <w:rsid w:val="00493B71"/>
    <w:rsid w:val="00493BAD"/>
    <w:rsid w:val="00493C95"/>
    <w:rsid w:val="0049403B"/>
    <w:rsid w:val="0049418D"/>
    <w:rsid w:val="00494649"/>
    <w:rsid w:val="004947D6"/>
    <w:rsid w:val="00494B4B"/>
    <w:rsid w:val="00494C62"/>
    <w:rsid w:val="00494E8D"/>
    <w:rsid w:val="00495227"/>
    <w:rsid w:val="00495577"/>
    <w:rsid w:val="00495E23"/>
    <w:rsid w:val="004960C2"/>
    <w:rsid w:val="00496574"/>
    <w:rsid w:val="0049689A"/>
    <w:rsid w:val="004969AC"/>
    <w:rsid w:val="00496C0E"/>
    <w:rsid w:val="00496EC3"/>
    <w:rsid w:val="00496FFB"/>
    <w:rsid w:val="004972F9"/>
    <w:rsid w:val="00497912"/>
    <w:rsid w:val="00497976"/>
    <w:rsid w:val="004979DC"/>
    <w:rsid w:val="004A00F8"/>
    <w:rsid w:val="004A0634"/>
    <w:rsid w:val="004A06A6"/>
    <w:rsid w:val="004A0EC6"/>
    <w:rsid w:val="004A138C"/>
    <w:rsid w:val="004A1433"/>
    <w:rsid w:val="004A14EC"/>
    <w:rsid w:val="004A15FA"/>
    <w:rsid w:val="004A17CB"/>
    <w:rsid w:val="004A2550"/>
    <w:rsid w:val="004A2885"/>
    <w:rsid w:val="004A28C3"/>
    <w:rsid w:val="004A299A"/>
    <w:rsid w:val="004A30AA"/>
    <w:rsid w:val="004A3290"/>
    <w:rsid w:val="004A3478"/>
    <w:rsid w:val="004A3611"/>
    <w:rsid w:val="004A3703"/>
    <w:rsid w:val="004A3875"/>
    <w:rsid w:val="004A3E14"/>
    <w:rsid w:val="004A3F26"/>
    <w:rsid w:val="004A4594"/>
    <w:rsid w:val="004A4617"/>
    <w:rsid w:val="004A48E3"/>
    <w:rsid w:val="004A4F2F"/>
    <w:rsid w:val="004A4FF3"/>
    <w:rsid w:val="004A512F"/>
    <w:rsid w:val="004A55CD"/>
    <w:rsid w:val="004A58C8"/>
    <w:rsid w:val="004A615D"/>
    <w:rsid w:val="004A63C2"/>
    <w:rsid w:val="004A6FF0"/>
    <w:rsid w:val="004A749F"/>
    <w:rsid w:val="004A7502"/>
    <w:rsid w:val="004A758E"/>
    <w:rsid w:val="004A7D8A"/>
    <w:rsid w:val="004A7F60"/>
    <w:rsid w:val="004B0027"/>
    <w:rsid w:val="004B0078"/>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C25"/>
    <w:rsid w:val="004B2D2C"/>
    <w:rsid w:val="004B31CD"/>
    <w:rsid w:val="004B322C"/>
    <w:rsid w:val="004B3549"/>
    <w:rsid w:val="004B36A1"/>
    <w:rsid w:val="004B3F4D"/>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EA0"/>
    <w:rsid w:val="004C0577"/>
    <w:rsid w:val="004C0C9E"/>
    <w:rsid w:val="004C1064"/>
    <w:rsid w:val="004C1071"/>
    <w:rsid w:val="004C1150"/>
    <w:rsid w:val="004C1445"/>
    <w:rsid w:val="004C185B"/>
    <w:rsid w:val="004C1BEC"/>
    <w:rsid w:val="004C1D48"/>
    <w:rsid w:val="004C23B5"/>
    <w:rsid w:val="004C281A"/>
    <w:rsid w:val="004C2847"/>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60AD"/>
    <w:rsid w:val="004C615C"/>
    <w:rsid w:val="004C64AD"/>
    <w:rsid w:val="004C6687"/>
    <w:rsid w:val="004C6A02"/>
    <w:rsid w:val="004C6A5E"/>
    <w:rsid w:val="004C6C56"/>
    <w:rsid w:val="004C7564"/>
    <w:rsid w:val="004C7945"/>
    <w:rsid w:val="004C7A64"/>
    <w:rsid w:val="004C7DFB"/>
    <w:rsid w:val="004D04B0"/>
    <w:rsid w:val="004D052C"/>
    <w:rsid w:val="004D0975"/>
    <w:rsid w:val="004D09AC"/>
    <w:rsid w:val="004D0AF3"/>
    <w:rsid w:val="004D0DE0"/>
    <w:rsid w:val="004D146F"/>
    <w:rsid w:val="004D1CDE"/>
    <w:rsid w:val="004D20A2"/>
    <w:rsid w:val="004D20E5"/>
    <w:rsid w:val="004D280D"/>
    <w:rsid w:val="004D29C7"/>
    <w:rsid w:val="004D2AFA"/>
    <w:rsid w:val="004D2F40"/>
    <w:rsid w:val="004D31D1"/>
    <w:rsid w:val="004D3BF8"/>
    <w:rsid w:val="004D4338"/>
    <w:rsid w:val="004D435E"/>
    <w:rsid w:val="004D4757"/>
    <w:rsid w:val="004D4BD7"/>
    <w:rsid w:val="004D4BF4"/>
    <w:rsid w:val="004D5450"/>
    <w:rsid w:val="004D61AA"/>
    <w:rsid w:val="004D62C5"/>
    <w:rsid w:val="004D6474"/>
    <w:rsid w:val="004D6482"/>
    <w:rsid w:val="004D6883"/>
    <w:rsid w:val="004D6C90"/>
    <w:rsid w:val="004D6DE6"/>
    <w:rsid w:val="004D714D"/>
    <w:rsid w:val="004D71BA"/>
    <w:rsid w:val="004D73A1"/>
    <w:rsid w:val="004D769B"/>
    <w:rsid w:val="004D7821"/>
    <w:rsid w:val="004D7AC0"/>
    <w:rsid w:val="004D7EF5"/>
    <w:rsid w:val="004E14FE"/>
    <w:rsid w:val="004E1888"/>
    <w:rsid w:val="004E1BA0"/>
    <w:rsid w:val="004E1CBE"/>
    <w:rsid w:val="004E1CC0"/>
    <w:rsid w:val="004E1CC1"/>
    <w:rsid w:val="004E27D0"/>
    <w:rsid w:val="004E28A7"/>
    <w:rsid w:val="004E2AE2"/>
    <w:rsid w:val="004E3263"/>
    <w:rsid w:val="004E3D37"/>
    <w:rsid w:val="004E3E9D"/>
    <w:rsid w:val="004E47BF"/>
    <w:rsid w:val="004E4D4B"/>
    <w:rsid w:val="004E559D"/>
    <w:rsid w:val="004E57D0"/>
    <w:rsid w:val="004E5AFA"/>
    <w:rsid w:val="004E5CB8"/>
    <w:rsid w:val="004E5D07"/>
    <w:rsid w:val="004E608B"/>
    <w:rsid w:val="004E60F9"/>
    <w:rsid w:val="004E63CD"/>
    <w:rsid w:val="004E6477"/>
    <w:rsid w:val="004E65ED"/>
    <w:rsid w:val="004E67B5"/>
    <w:rsid w:val="004E6803"/>
    <w:rsid w:val="004E7AC9"/>
    <w:rsid w:val="004E7D3A"/>
    <w:rsid w:val="004E7F90"/>
    <w:rsid w:val="004E7FA0"/>
    <w:rsid w:val="004F0227"/>
    <w:rsid w:val="004F04A3"/>
    <w:rsid w:val="004F09D6"/>
    <w:rsid w:val="004F0B7B"/>
    <w:rsid w:val="004F1166"/>
    <w:rsid w:val="004F14D6"/>
    <w:rsid w:val="004F1550"/>
    <w:rsid w:val="004F1A8D"/>
    <w:rsid w:val="004F1D6C"/>
    <w:rsid w:val="004F2621"/>
    <w:rsid w:val="004F2773"/>
    <w:rsid w:val="004F2B73"/>
    <w:rsid w:val="004F395B"/>
    <w:rsid w:val="004F3DB9"/>
    <w:rsid w:val="004F40E1"/>
    <w:rsid w:val="004F4BB9"/>
    <w:rsid w:val="004F4DB5"/>
    <w:rsid w:val="004F4F50"/>
    <w:rsid w:val="004F53A8"/>
    <w:rsid w:val="004F55FD"/>
    <w:rsid w:val="004F5678"/>
    <w:rsid w:val="004F5A70"/>
    <w:rsid w:val="004F5E46"/>
    <w:rsid w:val="004F64F5"/>
    <w:rsid w:val="004F6520"/>
    <w:rsid w:val="004F6559"/>
    <w:rsid w:val="004F6A21"/>
    <w:rsid w:val="004F71CA"/>
    <w:rsid w:val="004F7509"/>
    <w:rsid w:val="004F7A8E"/>
    <w:rsid w:val="004F7B69"/>
    <w:rsid w:val="004F7E4E"/>
    <w:rsid w:val="004F7FC0"/>
    <w:rsid w:val="0050023E"/>
    <w:rsid w:val="00500A5A"/>
    <w:rsid w:val="00500CC8"/>
    <w:rsid w:val="005012A6"/>
    <w:rsid w:val="005019C0"/>
    <w:rsid w:val="005019D3"/>
    <w:rsid w:val="00501AC9"/>
    <w:rsid w:val="00501F03"/>
    <w:rsid w:val="005020E0"/>
    <w:rsid w:val="00502525"/>
    <w:rsid w:val="00502FD7"/>
    <w:rsid w:val="0050317A"/>
    <w:rsid w:val="00503A91"/>
    <w:rsid w:val="00503AB8"/>
    <w:rsid w:val="00504022"/>
    <w:rsid w:val="00504660"/>
    <w:rsid w:val="00505A27"/>
    <w:rsid w:val="00506B08"/>
    <w:rsid w:val="00506BA3"/>
    <w:rsid w:val="00506BEE"/>
    <w:rsid w:val="005070E0"/>
    <w:rsid w:val="00507275"/>
    <w:rsid w:val="00507601"/>
    <w:rsid w:val="005077ED"/>
    <w:rsid w:val="00507A08"/>
    <w:rsid w:val="00507E4B"/>
    <w:rsid w:val="00507F2F"/>
    <w:rsid w:val="0051005E"/>
    <w:rsid w:val="00510562"/>
    <w:rsid w:val="0051090C"/>
    <w:rsid w:val="00510AB4"/>
    <w:rsid w:val="00510AE9"/>
    <w:rsid w:val="00510DD2"/>
    <w:rsid w:val="005111D9"/>
    <w:rsid w:val="005112B7"/>
    <w:rsid w:val="005115AE"/>
    <w:rsid w:val="00511DF4"/>
    <w:rsid w:val="00511F6A"/>
    <w:rsid w:val="00511FB3"/>
    <w:rsid w:val="005120C0"/>
    <w:rsid w:val="00512328"/>
    <w:rsid w:val="005128AF"/>
    <w:rsid w:val="005133A2"/>
    <w:rsid w:val="00513582"/>
    <w:rsid w:val="005138D8"/>
    <w:rsid w:val="00513AE8"/>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444"/>
    <w:rsid w:val="00520523"/>
    <w:rsid w:val="00520876"/>
    <w:rsid w:val="00521B05"/>
    <w:rsid w:val="005221CA"/>
    <w:rsid w:val="005222F2"/>
    <w:rsid w:val="00522539"/>
    <w:rsid w:val="00522CDF"/>
    <w:rsid w:val="00522F1F"/>
    <w:rsid w:val="005230D0"/>
    <w:rsid w:val="00523107"/>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7C3"/>
    <w:rsid w:val="005277C4"/>
    <w:rsid w:val="005279FB"/>
    <w:rsid w:val="00527C1F"/>
    <w:rsid w:val="00530735"/>
    <w:rsid w:val="00530A5D"/>
    <w:rsid w:val="005311B5"/>
    <w:rsid w:val="00531464"/>
    <w:rsid w:val="0053193F"/>
    <w:rsid w:val="00531C6B"/>
    <w:rsid w:val="00531E09"/>
    <w:rsid w:val="00531F42"/>
    <w:rsid w:val="00531F79"/>
    <w:rsid w:val="0053287A"/>
    <w:rsid w:val="00532F04"/>
    <w:rsid w:val="00533377"/>
    <w:rsid w:val="0053338B"/>
    <w:rsid w:val="00533533"/>
    <w:rsid w:val="00533573"/>
    <w:rsid w:val="0053364F"/>
    <w:rsid w:val="00533F84"/>
    <w:rsid w:val="00534732"/>
    <w:rsid w:val="0053486D"/>
    <w:rsid w:val="00534D93"/>
    <w:rsid w:val="00534DDE"/>
    <w:rsid w:val="00535057"/>
    <w:rsid w:val="005352DB"/>
    <w:rsid w:val="005355C8"/>
    <w:rsid w:val="0053570C"/>
    <w:rsid w:val="00535A7E"/>
    <w:rsid w:val="00536919"/>
    <w:rsid w:val="00536D92"/>
    <w:rsid w:val="00537342"/>
    <w:rsid w:val="005375AD"/>
    <w:rsid w:val="005375EB"/>
    <w:rsid w:val="00540180"/>
    <w:rsid w:val="005401C9"/>
    <w:rsid w:val="005403A9"/>
    <w:rsid w:val="0054059C"/>
    <w:rsid w:val="005408CA"/>
    <w:rsid w:val="00540A03"/>
    <w:rsid w:val="00540D53"/>
    <w:rsid w:val="005412C5"/>
    <w:rsid w:val="0054174D"/>
    <w:rsid w:val="005418CD"/>
    <w:rsid w:val="00541DF7"/>
    <w:rsid w:val="0054351C"/>
    <w:rsid w:val="0054356E"/>
    <w:rsid w:val="00543703"/>
    <w:rsid w:val="005438AB"/>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F79"/>
    <w:rsid w:val="00546144"/>
    <w:rsid w:val="00546F01"/>
    <w:rsid w:val="0054727C"/>
    <w:rsid w:val="00547992"/>
    <w:rsid w:val="00547A6C"/>
    <w:rsid w:val="00547A85"/>
    <w:rsid w:val="00550516"/>
    <w:rsid w:val="00550D66"/>
    <w:rsid w:val="00550ED3"/>
    <w:rsid w:val="00551006"/>
    <w:rsid w:val="005510DD"/>
    <w:rsid w:val="00551418"/>
    <w:rsid w:val="00551483"/>
    <w:rsid w:val="005515CA"/>
    <w:rsid w:val="005529A2"/>
    <w:rsid w:val="005529BD"/>
    <w:rsid w:val="00552AA7"/>
    <w:rsid w:val="005535F9"/>
    <w:rsid w:val="005539EC"/>
    <w:rsid w:val="00553A32"/>
    <w:rsid w:val="00553A5D"/>
    <w:rsid w:val="00553D9E"/>
    <w:rsid w:val="005540DC"/>
    <w:rsid w:val="005553E7"/>
    <w:rsid w:val="0055559B"/>
    <w:rsid w:val="00555AEE"/>
    <w:rsid w:val="00555BC4"/>
    <w:rsid w:val="00556153"/>
    <w:rsid w:val="00556694"/>
    <w:rsid w:val="00556784"/>
    <w:rsid w:val="00556C1A"/>
    <w:rsid w:val="00556F34"/>
    <w:rsid w:val="00556FB4"/>
    <w:rsid w:val="00557450"/>
    <w:rsid w:val="005575D6"/>
    <w:rsid w:val="00557B88"/>
    <w:rsid w:val="00557CCC"/>
    <w:rsid w:val="00560033"/>
    <w:rsid w:val="00560AD6"/>
    <w:rsid w:val="00560DF7"/>
    <w:rsid w:val="005616DE"/>
    <w:rsid w:val="005619A6"/>
    <w:rsid w:val="00561CD2"/>
    <w:rsid w:val="00561EF6"/>
    <w:rsid w:val="00561FCC"/>
    <w:rsid w:val="0056314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6112"/>
    <w:rsid w:val="00566DD1"/>
    <w:rsid w:val="00567213"/>
    <w:rsid w:val="00567C3B"/>
    <w:rsid w:val="00567FD9"/>
    <w:rsid w:val="00570011"/>
    <w:rsid w:val="0057002B"/>
    <w:rsid w:val="0057032C"/>
    <w:rsid w:val="005705DA"/>
    <w:rsid w:val="00570C6C"/>
    <w:rsid w:val="00570E1D"/>
    <w:rsid w:val="005710A0"/>
    <w:rsid w:val="00571221"/>
    <w:rsid w:val="005714C6"/>
    <w:rsid w:val="00571AC1"/>
    <w:rsid w:val="0057204D"/>
    <w:rsid w:val="00572350"/>
    <w:rsid w:val="005724DB"/>
    <w:rsid w:val="005729A7"/>
    <w:rsid w:val="00573669"/>
    <w:rsid w:val="0057378A"/>
    <w:rsid w:val="00573A01"/>
    <w:rsid w:val="00573AAA"/>
    <w:rsid w:val="00573B92"/>
    <w:rsid w:val="00573EE5"/>
    <w:rsid w:val="00574BF9"/>
    <w:rsid w:val="00574DA2"/>
    <w:rsid w:val="0057574F"/>
    <w:rsid w:val="0057613F"/>
    <w:rsid w:val="00576325"/>
    <w:rsid w:val="005765C6"/>
    <w:rsid w:val="00577DD4"/>
    <w:rsid w:val="005800EB"/>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255"/>
    <w:rsid w:val="0058336C"/>
    <w:rsid w:val="0058383B"/>
    <w:rsid w:val="00583919"/>
    <w:rsid w:val="00583FAA"/>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64F9"/>
    <w:rsid w:val="005865DC"/>
    <w:rsid w:val="00586B0F"/>
    <w:rsid w:val="00586B35"/>
    <w:rsid w:val="00586B64"/>
    <w:rsid w:val="00586CD5"/>
    <w:rsid w:val="00586D0A"/>
    <w:rsid w:val="00586F8E"/>
    <w:rsid w:val="0058710F"/>
    <w:rsid w:val="005873EF"/>
    <w:rsid w:val="00587484"/>
    <w:rsid w:val="0058779A"/>
    <w:rsid w:val="0058783E"/>
    <w:rsid w:val="0058788D"/>
    <w:rsid w:val="00587A70"/>
    <w:rsid w:val="00587B61"/>
    <w:rsid w:val="00587F2C"/>
    <w:rsid w:val="005901BD"/>
    <w:rsid w:val="00590759"/>
    <w:rsid w:val="00590C6F"/>
    <w:rsid w:val="00590CB0"/>
    <w:rsid w:val="00590D78"/>
    <w:rsid w:val="00590ECC"/>
    <w:rsid w:val="005914D8"/>
    <w:rsid w:val="00591874"/>
    <w:rsid w:val="00592F66"/>
    <w:rsid w:val="00593232"/>
    <w:rsid w:val="005933D4"/>
    <w:rsid w:val="0059360A"/>
    <w:rsid w:val="00593729"/>
    <w:rsid w:val="00593934"/>
    <w:rsid w:val="00593D87"/>
    <w:rsid w:val="00594591"/>
    <w:rsid w:val="0059485C"/>
    <w:rsid w:val="005950AD"/>
    <w:rsid w:val="00595334"/>
    <w:rsid w:val="00595C01"/>
    <w:rsid w:val="00595CB2"/>
    <w:rsid w:val="00595E4F"/>
    <w:rsid w:val="0059608E"/>
    <w:rsid w:val="0059621D"/>
    <w:rsid w:val="0059638F"/>
    <w:rsid w:val="0059670C"/>
    <w:rsid w:val="00596A12"/>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DA3"/>
    <w:rsid w:val="005A0F4F"/>
    <w:rsid w:val="005A118A"/>
    <w:rsid w:val="005A1317"/>
    <w:rsid w:val="005A1541"/>
    <w:rsid w:val="005A1741"/>
    <w:rsid w:val="005A183A"/>
    <w:rsid w:val="005A1DE0"/>
    <w:rsid w:val="005A237E"/>
    <w:rsid w:val="005A28D6"/>
    <w:rsid w:val="005A2A74"/>
    <w:rsid w:val="005A2C28"/>
    <w:rsid w:val="005A3033"/>
    <w:rsid w:val="005A3080"/>
    <w:rsid w:val="005A3450"/>
    <w:rsid w:val="005A37DE"/>
    <w:rsid w:val="005A3832"/>
    <w:rsid w:val="005A395F"/>
    <w:rsid w:val="005A3B02"/>
    <w:rsid w:val="005A46F7"/>
    <w:rsid w:val="005A4955"/>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9F4"/>
    <w:rsid w:val="005B0C6E"/>
    <w:rsid w:val="005B2125"/>
    <w:rsid w:val="005B2306"/>
    <w:rsid w:val="005B27D4"/>
    <w:rsid w:val="005B2B35"/>
    <w:rsid w:val="005B3488"/>
    <w:rsid w:val="005B34A6"/>
    <w:rsid w:val="005B3808"/>
    <w:rsid w:val="005B400A"/>
    <w:rsid w:val="005B4127"/>
    <w:rsid w:val="005B430C"/>
    <w:rsid w:val="005B46F0"/>
    <w:rsid w:val="005B478E"/>
    <w:rsid w:val="005B4A08"/>
    <w:rsid w:val="005B4CDB"/>
    <w:rsid w:val="005B584C"/>
    <w:rsid w:val="005B5B3A"/>
    <w:rsid w:val="005B5D98"/>
    <w:rsid w:val="005B68F5"/>
    <w:rsid w:val="005B6CE3"/>
    <w:rsid w:val="005B7720"/>
    <w:rsid w:val="005B7C5F"/>
    <w:rsid w:val="005B7D0B"/>
    <w:rsid w:val="005C019F"/>
    <w:rsid w:val="005C01B7"/>
    <w:rsid w:val="005C03EB"/>
    <w:rsid w:val="005C074D"/>
    <w:rsid w:val="005C0FAE"/>
    <w:rsid w:val="005C1078"/>
    <w:rsid w:val="005C1220"/>
    <w:rsid w:val="005C17A3"/>
    <w:rsid w:val="005C1CD2"/>
    <w:rsid w:val="005C1E4E"/>
    <w:rsid w:val="005C1FB9"/>
    <w:rsid w:val="005C20A0"/>
    <w:rsid w:val="005C20E2"/>
    <w:rsid w:val="005C2254"/>
    <w:rsid w:val="005C2ADA"/>
    <w:rsid w:val="005C31A3"/>
    <w:rsid w:val="005C4356"/>
    <w:rsid w:val="005C4521"/>
    <w:rsid w:val="005C4860"/>
    <w:rsid w:val="005C48C6"/>
    <w:rsid w:val="005C52F1"/>
    <w:rsid w:val="005C5429"/>
    <w:rsid w:val="005C5B69"/>
    <w:rsid w:val="005C64BA"/>
    <w:rsid w:val="005C67C2"/>
    <w:rsid w:val="005C699A"/>
    <w:rsid w:val="005C6E42"/>
    <w:rsid w:val="005C7E3E"/>
    <w:rsid w:val="005C7F2B"/>
    <w:rsid w:val="005D01C5"/>
    <w:rsid w:val="005D02AF"/>
    <w:rsid w:val="005D040C"/>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9A"/>
    <w:rsid w:val="005E202C"/>
    <w:rsid w:val="005E23D3"/>
    <w:rsid w:val="005E2480"/>
    <w:rsid w:val="005E2CD2"/>
    <w:rsid w:val="005E30ED"/>
    <w:rsid w:val="005E355E"/>
    <w:rsid w:val="005E4185"/>
    <w:rsid w:val="005E48CD"/>
    <w:rsid w:val="005E558D"/>
    <w:rsid w:val="005E5645"/>
    <w:rsid w:val="005E5E84"/>
    <w:rsid w:val="005E6062"/>
    <w:rsid w:val="005E645C"/>
    <w:rsid w:val="005E66D3"/>
    <w:rsid w:val="005E6957"/>
    <w:rsid w:val="005E6B82"/>
    <w:rsid w:val="005E7548"/>
    <w:rsid w:val="005E7843"/>
    <w:rsid w:val="005E7896"/>
    <w:rsid w:val="005E78A9"/>
    <w:rsid w:val="005E7D57"/>
    <w:rsid w:val="005F01FF"/>
    <w:rsid w:val="005F02D9"/>
    <w:rsid w:val="005F04CD"/>
    <w:rsid w:val="005F04E3"/>
    <w:rsid w:val="005F0AB6"/>
    <w:rsid w:val="005F0C69"/>
    <w:rsid w:val="005F153D"/>
    <w:rsid w:val="005F175E"/>
    <w:rsid w:val="005F20A4"/>
    <w:rsid w:val="005F2164"/>
    <w:rsid w:val="005F21A2"/>
    <w:rsid w:val="005F2407"/>
    <w:rsid w:val="005F252B"/>
    <w:rsid w:val="005F255E"/>
    <w:rsid w:val="005F2846"/>
    <w:rsid w:val="005F2CAE"/>
    <w:rsid w:val="005F3257"/>
    <w:rsid w:val="005F3643"/>
    <w:rsid w:val="005F3FC2"/>
    <w:rsid w:val="005F3FF7"/>
    <w:rsid w:val="005F4086"/>
    <w:rsid w:val="005F40F9"/>
    <w:rsid w:val="005F4682"/>
    <w:rsid w:val="005F4BFB"/>
    <w:rsid w:val="005F4D09"/>
    <w:rsid w:val="005F532F"/>
    <w:rsid w:val="005F5593"/>
    <w:rsid w:val="005F572F"/>
    <w:rsid w:val="005F57CF"/>
    <w:rsid w:val="005F5ED8"/>
    <w:rsid w:val="005F6163"/>
    <w:rsid w:val="005F64E8"/>
    <w:rsid w:val="005F665C"/>
    <w:rsid w:val="005F6873"/>
    <w:rsid w:val="005F6910"/>
    <w:rsid w:val="005F6957"/>
    <w:rsid w:val="005F6A33"/>
    <w:rsid w:val="005F6A70"/>
    <w:rsid w:val="005F7000"/>
    <w:rsid w:val="005F7B3E"/>
    <w:rsid w:val="006001B8"/>
    <w:rsid w:val="00600397"/>
    <w:rsid w:val="00600669"/>
    <w:rsid w:val="006006F3"/>
    <w:rsid w:val="00600D7A"/>
    <w:rsid w:val="006012AD"/>
    <w:rsid w:val="006016EB"/>
    <w:rsid w:val="006019B1"/>
    <w:rsid w:val="00601AE2"/>
    <w:rsid w:val="00601B44"/>
    <w:rsid w:val="00601BB0"/>
    <w:rsid w:val="00601F61"/>
    <w:rsid w:val="00602230"/>
    <w:rsid w:val="00602439"/>
    <w:rsid w:val="00603D94"/>
    <w:rsid w:val="00604103"/>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17"/>
    <w:rsid w:val="00607B8B"/>
    <w:rsid w:val="00607CDD"/>
    <w:rsid w:val="00610035"/>
    <w:rsid w:val="00610115"/>
    <w:rsid w:val="00610333"/>
    <w:rsid w:val="00610A6B"/>
    <w:rsid w:val="00610C0B"/>
    <w:rsid w:val="00610F8A"/>
    <w:rsid w:val="00611654"/>
    <w:rsid w:val="00611752"/>
    <w:rsid w:val="00611968"/>
    <w:rsid w:val="00611C47"/>
    <w:rsid w:val="006123D9"/>
    <w:rsid w:val="00612559"/>
    <w:rsid w:val="006126EB"/>
    <w:rsid w:val="0061271C"/>
    <w:rsid w:val="006129DB"/>
    <w:rsid w:val="00613C1F"/>
    <w:rsid w:val="006140AB"/>
    <w:rsid w:val="00614234"/>
    <w:rsid w:val="00614618"/>
    <w:rsid w:val="00614796"/>
    <w:rsid w:val="006148F8"/>
    <w:rsid w:val="00614944"/>
    <w:rsid w:val="00615350"/>
    <w:rsid w:val="0061588A"/>
    <w:rsid w:val="00615D09"/>
    <w:rsid w:val="006165CD"/>
    <w:rsid w:val="0061689E"/>
    <w:rsid w:val="00616D6E"/>
    <w:rsid w:val="0061720B"/>
    <w:rsid w:val="006176F1"/>
    <w:rsid w:val="00617A05"/>
    <w:rsid w:val="00617B3C"/>
    <w:rsid w:val="006203B5"/>
    <w:rsid w:val="00620604"/>
    <w:rsid w:val="006206B6"/>
    <w:rsid w:val="00620DA0"/>
    <w:rsid w:val="00620E07"/>
    <w:rsid w:val="006214D5"/>
    <w:rsid w:val="00621F03"/>
    <w:rsid w:val="00621F9D"/>
    <w:rsid w:val="0062225E"/>
    <w:rsid w:val="0062248C"/>
    <w:rsid w:val="006227B9"/>
    <w:rsid w:val="00622B63"/>
    <w:rsid w:val="00622B95"/>
    <w:rsid w:val="00622CA5"/>
    <w:rsid w:val="00622E01"/>
    <w:rsid w:val="006234AA"/>
    <w:rsid w:val="006237AF"/>
    <w:rsid w:val="00623820"/>
    <w:rsid w:val="00623960"/>
    <w:rsid w:val="006243B6"/>
    <w:rsid w:val="0062465E"/>
    <w:rsid w:val="00625645"/>
    <w:rsid w:val="00625922"/>
    <w:rsid w:val="00625A7B"/>
    <w:rsid w:val="00625C71"/>
    <w:rsid w:val="00625C87"/>
    <w:rsid w:val="00625D8F"/>
    <w:rsid w:val="00625DDF"/>
    <w:rsid w:val="0062605F"/>
    <w:rsid w:val="006262B6"/>
    <w:rsid w:val="0062673F"/>
    <w:rsid w:val="006268C6"/>
    <w:rsid w:val="00626E3C"/>
    <w:rsid w:val="006272BA"/>
    <w:rsid w:val="006273D7"/>
    <w:rsid w:val="006274D7"/>
    <w:rsid w:val="0062751D"/>
    <w:rsid w:val="006275EC"/>
    <w:rsid w:val="00627825"/>
    <w:rsid w:val="00627CEE"/>
    <w:rsid w:val="00630112"/>
    <w:rsid w:val="00630125"/>
    <w:rsid w:val="00630375"/>
    <w:rsid w:val="006304AE"/>
    <w:rsid w:val="0063050A"/>
    <w:rsid w:val="006305BB"/>
    <w:rsid w:val="0063091E"/>
    <w:rsid w:val="00630FD1"/>
    <w:rsid w:val="00631CD3"/>
    <w:rsid w:val="00632097"/>
    <w:rsid w:val="00632184"/>
    <w:rsid w:val="00632DAC"/>
    <w:rsid w:val="00632E92"/>
    <w:rsid w:val="00632F04"/>
    <w:rsid w:val="00633381"/>
    <w:rsid w:val="00633B51"/>
    <w:rsid w:val="0063434A"/>
    <w:rsid w:val="00634892"/>
    <w:rsid w:val="00634CA3"/>
    <w:rsid w:val="00634E86"/>
    <w:rsid w:val="00634EDD"/>
    <w:rsid w:val="0063513D"/>
    <w:rsid w:val="006357E8"/>
    <w:rsid w:val="00635D12"/>
    <w:rsid w:val="00635DD4"/>
    <w:rsid w:val="00635F9F"/>
    <w:rsid w:val="0063676B"/>
    <w:rsid w:val="00636994"/>
    <w:rsid w:val="006369E1"/>
    <w:rsid w:val="00636DF1"/>
    <w:rsid w:val="0063755E"/>
    <w:rsid w:val="00637B9A"/>
    <w:rsid w:val="00637F0E"/>
    <w:rsid w:val="0064049A"/>
    <w:rsid w:val="006405F5"/>
    <w:rsid w:val="00640AD2"/>
    <w:rsid w:val="0064134D"/>
    <w:rsid w:val="00641731"/>
    <w:rsid w:val="00641A28"/>
    <w:rsid w:val="0064229F"/>
    <w:rsid w:val="00642641"/>
    <w:rsid w:val="00642A43"/>
    <w:rsid w:val="00642C78"/>
    <w:rsid w:val="00642D39"/>
    <w:rsid w:val="00643075"/>
    <w:rsid w:val="0064341B"/>
    <w:rsid w:val="00643838"/>
    <w:rsid w:val="00643FEB"/>
    <w:rsid w:val="00644589"/>
    <w:rsid w:val="00645115"/>
    <w:rsid w:val="006460D9"/>
    <w:rsid w:val="006461A4"/>
    <w:rsid w:val="006463EE"/>
    <w:rsid w:val="006465F4"/>
    <w:rsid w:val="00646937"/>
    <w:rsid w:val="00646B20"/>
    <w:rsid w:val="00646FE6"/>
    <w:rsid w:val="006474BF"/>
    <w:rsid w:val="00647DAF"/>
    <w:rsid w:val="00650381"/>
    <w:rsid w:val="0065038F"/>
    <w:rsid w:val="00650CC8"/>
    <w:rsid w:val="00650F09"/>
    <w:rsid w:val="0065144A"/>
    <w:rsid w:val="0065208D"/>
    <w:rsid w:val="006524BC"/>
    <w:rsid w:val="00652556"/>
    <w:rsid w:val="00652829"/>
    <w:rsid w:val="006542CC"/>
    <w:rsid w:val="006548F3"/>
    <w:rsid w:val="006556DF"/>
    <w:rsid w:val="00655B5D"/>
    <w:rsid w:val="00655BF7"/>
    <w:rsid w:val="00655C80"/>
    <w:rsid w:val="00655DEB"/>
    <w:rsid w:val="00656442"/>
    <w:rsid w:val="00656473"/>
    <w:rsid w:val="006565DC"/>
    <w:rsid w:val="00656C36"/>
    <w:rsid w:val="00656C93"/>
    <w:rsid w:val="00656ECC"/>
    <w:rsid w:val="00657190"/>
    <w:rsid w:val="0065723D"/>
    <w:rsid w:val="00657CE1"/>
    <w:rsid w:val="00657D3F"/>
    <w:rsid w:val="00657D80"/>
    <w:rsid w:val="00660269"/>
    <w:rsid w:val="0066063E"/>
    <w:rsid w:val="006606ED"/>
    <w:rsid w:val="0066075C"/>
    <w:rsid w:val="006608A2"/>
    <w:rsid w:val="00660DAC"/>
    <w:rsid w:val="00661253"/>
    <w:rsid w:val="0066156A"/>
    <w:rsid w:val="00661746"/>
    <w:rsid w:val="006620E3"/>
    <w:rsid w:val="00662217"/>
    <w:rsid w:val="0066240F"/>
    <w:rsid w:val="00662817"/>
    <w:rsid w:val="0066318E"/>
    <w:rsid w:val="00663BAD"/>
    <w:rsid w:val="0066482E"/>
    <w:rsid w:val="00664B63"/>
    <w:rsid w:val="00664C7B"/>
    <w:rsid w:val="00665BA4"/>
    <w:rsid w:val="00665C22"/>
    <w:rsid w:val="00666202"/>
    <w:rsid w:val="006664B3"/>
    <w:rsid w:val="00666BBB"/>
    <w:rsid w:val="0066717D"/>
    <w:rsid w:val="00667DBC"/>
    <w:rsid w:val="00670261"/>
    <w:rsid w:val="006705C3"/>
    <w:rsid w:val="006706C3"/>
    <w:rsid w:val="00670856"/>
    <w:rsid w:val="006712A2"/>
    <w:rsid w:val="006712D8"/>
    <w:rsid w:val="00671563"/>
    <w:rsid w:val="006715B7"/>
    <w:rsid w:val="00671B19"/>
    <w:rsid w:val="00672CCF"/>
    <w:rsid w:val="00673619"/>
    <w:rsid w:val="00673E2B"/>
    <w:rsid w:val="00674282"/>
    <w:rsid w:val="00674A9D"/>
    <w:rsid w:val="00674DE9"/>
    <w:rsid w:val="00674FB0"/>
    <w:rsid w:val="0067521A"/>
    <w:rsid w:val="006757D9"/>
    <w:rsid w:val="00675ACB"/>
    <w:rsid w:val="00675CD6"/>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1E01"/>
    <w:rsid w:val="00681F65"/>
    <w:rsid w:val="0068201F"/>
    <w:rsid w:val="0068229A"/>
    <w:rsid w:val="00682A20"/>
    <w:rsid w:val="00682A5F"/>
    <w:rsid w:val="00682F93"/>
    <w:rsid w:val="00683410"/>
    <w:rsid w:val="006836AF"/>
    <w:rsid w:val="00685531"/>
    <w:rsid w:val="006855CB"/>
    <w:rsid w:val="00685F12"/>
    <w:rsid w:val="006869A6"/>
    <w:rsid w:val="00687013"/>
    <w:rsid w:val="0068717C"/>
    <w:rsid w:val="00687871"/>
    <w:rsid w:val="0068793A"/>
    <w:rsid w:val="00687A86"/>
    <w:rsid w:val="00687B81"/>
    <w:rsid w:val="0069012B"/>
    <w:rsid w:val="006902D1"/>
    <w:rsid w:val="006904C9"/>
    <w:rsid w:val="00690A57"/>
    <w:rsid w:val="00690C08"/>
    <w:rsid w:val="0069125A"/>
    <w:rsid w:val="0069129B"/>
    <w:rsid w:val="00691FA3"/>
    <w:rsid w:val="006928F0"/>
    <w:rsid w:val="00692A2B"/>
    <w:rsid w:val="00692AFB"/>
    <w:rsid w:val="00692CF0"/>
    <w:rsid w:val="00692DD8"/>
    <w:rsid w:val="006930B6"/>
    <w:rsid w:val="00693320"/>
    <w:rsid w:val="00693901"/>
    <w:rsid w:val="00693D0E"/>
    <w:rsid w:val="006948C8"/>
    <w:rsid w:val="00694D6C"/>
    <w:rsid w:val="00694D74"/>
    <w:rsid w:val="00694E18"/>
    <w:rsid w:val="00695278"/>
    <w:rsid w:val="00695515"/>
    <w:rsid w:val="0069578B"/>
    <w:rsid w:val="00695941"/>
    <w:rsid w:val="00695CCA"/>
    <w:rsid w:val="00696773"/>
    <w:rsid w:val="00696E4A"/>
    <w:rsid w:val="00696FD7"/>
    <w:rsid w:val="006970F9"/>
    <w:rsid w:val="0069721D"/>
    <w:rsid w:val="0069756F"/>
    <w:rsid w:val="006975E4"/>
    <w:rsid w:val="006978E4"/>
    <w:rsid w:val="0069798B"/>
    <w:rsid w:val="00697CE5"/>
    <w:rsid w:val="00697DDF"/>
    <w:rsid w:val="00697E80"/>
    <w:rsid w:val="006A0085"/>
    <w:rsid w:val="006A0426"/>
    <w:rsid w:val="006A04B5"/>
    <w:rsid w:val="006A051D"/>
    <w:rsid w:val="006A05A4"/>
    <w:rsid w:val="006A0A97"/>
    <w:rsid w:val="006A0C8D"/>
    <w:rsid w:val="006A111D"/>
    <w:rsid w:val="006A14E7"/>
    <w:rsid w:val="006A1A2D"/>
    <w:rsid w:val="006A1F5A"/>
    <w:rsid w:val="006A23B3"/>
    <w:rsid w:val="006A2690"/>
    <w:rsid w:val="006A2C37"/>
    <w:rsid w:val="006A2E84"/>
    <w:rsid w:val="006A2EC7"/>
    <w:rsid w:val="006A3280"/>
    <w:rsid w:val="006A3827"/>
    <w:rsid w:val="006A38D7"/>
    <w:rsid w:val="006A3987"/>
    <w:rsid w:val="006A3CD8"/>
    <w:rsid w:val="006A3F4F"/>
    <w:rsid w:val="006A4BA0"/>
    <w:rsid w:val="006A4DD9"/>
    <w:rsid w:val="006A51FE"/>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30"/>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30DD"/>
    <w:rsid w:val="006B31C4"/>
    <w:rsid w:val="006B48D4"/>
    <w:rsid w:val="006B4B01"/>
    <w:rsid w:val="006B4B57"/>
    <w:rsid w:val="006B4FC6"/>
    <w:rsid w:val="006B5096"/>
    <w:rsid w:val="006B51EE"/>
    <w:rsid w:val="006B5307"/>
    <w:rsid w:val="006B54FC"/>
    <w:rsid w:val="006B5597"/>
    <w:rsid w:val="006B5738"/>
    <w:rsid w:val="006B5FC1"/>
    <w:rsid w:val="006B61CF"/>
    <w:rsid w:val="006B623E"/>
    <w:rsid w:val="006B6BCA"/>
    <w:rsid w:val="006B6C90"/>
    <w:rsid w:val="006B6E02"/>
    <w:rsid w:val="006B74E4"/>
    <w:rsid w:val="006B75F9"/>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69"/>
    <w:rsid w:val="006C3EE9"/>
    <w:rsid w:val="006C4248"/>
    <w:rsid w:val="006C4540"/>
    <w:rsid w:val="006C4564"/>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6BB"/>
    <w:rsid w:val="006D1AA7"/>
    <w:rsid w:val="006D1AF5"/>
    <w:rsid w:val="006D209E"/>
    <w:rsid w:val="006D2133"/>
    <w:rsid w:val="006D2254"/>
    <w:rsid w:val="006D250F"/>
    <w:rsid w:val="006D2B93"/>
    <w:rsid w:val="006D2BF8"/>
    <w:rsid w:val="006D2DA0"/>
    <w:rsid w:val="006D2FA3"/>
    <w:rsid w:val="006D39DE"/>
    <w:rsid w:val="006D3DF8"/>
    <w:rsid w:val="006D4774"/>
    <w:rsid w:val="006D4A4C"/>
    <w:rsid w:val="006D4C33"/>
    <w:rsid w:val="006D5471"/>
    <w:rsid w:val="006D5CDB"/>
    <w:rsid w:val="006D5D39"/>
    <w:rsid w:val="006D5D79"/>
    <w:rsid w:val="006D5DD8"/>
    <w:rsid w:val="006D5F97"/>
    <w:rsid w:val="006D6527"/>
    <w:rsid w:val="006D6796"/>
    <w:rsid w:val="006D6E66"/>
    <w:rsid w:val="006D7118"/>
    <w:rsid w:val="006D7D65"/>
    <w:rsid w:val="006D7D8A"/>
    <w:rsid w:val="006E0196"/>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180"/>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8E5"/>
    <w:rsid w:val="006F39E8"/>
    <w:rsid w:val="006F3AEE"/>
    <w:rsid w:val="006F3DBB"/>
    <w:rsid w:val="006F3FFC"/>
    <w:rsid w:val="006F4900"/>
    <w:rsid w:val="006F4951"/>
    <w:rsid w:val="006F49C8"/>
    <w:rsid w:val="006F5495"/>
    <w:rsid w:val="006F5878"/>
    <w:rsid w:val="006F5BC6"/>
    <w:rsid w:val="006F5D47"/>
    <w:rsid w:val="006F5E25"/>
    <w:rsid w:val="006F6437"/>
    <w:rsid w:val="006F67E0"/>
    <w:rsid w:val="006F6802"/>
    <w:rsid w:val="006F6D10"/>
    <w:rsid w:val="006F6FCE"/>
    <w:rsid w:val="006F7354"/>
    <w:rsid w:val="006F7EC0"/>
    <w:rsid w:val="00700154"/>
    <w:rsid w:val="0070051E"/>
    <w:rsid w:val="0070091D"/>
    <w:rsid w:val="00700BC4"/>
    <w:rsid w:val="00700BDD"/>
    <w:rsid w:val="00700CF4"/>
    <w:rsid w:val="00700D05"/>
    <w:rsid w:val="00700D5A"/>
    <w:rsid w:val="00700E7F"/>
    <w:rsid w:val="00700F4F"/>
    <w:rsid w:val="00701561"/>
    <w:rsid w:val="0070198D"/>
    <w:rsid w:val="00701ED0"/>
    <w:rsid w:val="00701FA9"/>
    <w:rsid w:val="0070227E"/>
    <w:rsid w:val="007024D9"/>
    <w:rsid w:val="007025E6"/>
    <w:rsid w:val="00702A44"/>
    <w:rsid w:val="00702C5F"/>
    <w:rsid w:val="00703EA4"/>
    <w:rsid w:val="007045BB"/>
    <w:rsid w:val="007045D0"/>
    <w:rsid w:val="007046D9"/>
    <w:rsid w:val="007047AA"/>
    <w:rsid w:val="007047BF"/>
    <w:rsid w:val="00704E29"/>
    <w:rsid w:val="007051AF"/>
    <w:rsid w:val="00705235"/>
    <w:rsid w:val="0070538F"/>
    <w:rsid w:val="00705AC0"/>
    <w:rsid w:val="00705E21"/>
    <w:rsid w:val="0070661E"/>
    <w:rsid w:val="00706886"/>
    <w:rsid w:val="00706DE9"/>
    <w:rsid w:val="00707463"/>
    <w:rsid w:val="00707639"/>
    <w:rsid w:val="00707C8E"/>
    <w:rsid w:val="007117B0"/>
    <w:rsid w:val="00711C80"/>
    <w:rsid w:val="00711E14"/>
    <w:rsid w:val="007122CA"/>
    <w:rsid w:val="0071238F"/>
    <w:rsid w:val="0071322D"/>
    <w:rsid w:val="007132C8"/>
    <w:rsid w:val="0071446E"/>
    <w:rsid w:val="0071489C"/>
    <w:rsid w:val="00714E85"/>
    <w:rsid w:val="0071553C"/>
    <w:rsid w:val="0071619A"/>
    <w:rsid w:val="00716316"/>
    <w:rsid w:val="007164BB"/>
    <w:rsid w:val="007166BA"/>
    <w:rsid w:val="00716997"/>
    <w:rsid w:val="00716C29"/>
    <w:rsid w:val="00717177"/>
    <w:rsid w:val="0071749B"/>
    <w:rsid w:val="0071754A"/>
    <w:rsid w:val="007175BF"/>
    <w:rsid w:val="007178A0"/>
    <w:rsid w:val="00717E8B"/>
    <w:rsid w:val="00717F6E"/>
    <w:rsid w:val="0072000C"/>
    <w:rsid w:val="00720233"/>
    <w:rsid w:val="00720406"/>
    <w:rsid w:val="0072062D"/>
    <w:rsid w:val="00720BE2"/>
    <w:rsid w:val="00721064"/>
    <w:rsid w:val="007216BB"/>
    <w:rsid w:val="0072174E"/>
    <w:rsid w:val="00721854"/>
    <w:rsid w:val="007218FC"/>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E4B"/>
    <w:rsid w:val="0072614F"/>
    <w:rsid w:val="00727009"/>
    <w:rsid w:val="00727781"/>
    <w:rsid w:val="00727CA1"/>
    <w:rsid w:val="00730063"/>
    <w:rsid w:val="007301FA"/>
    <w:rsid w:val="007308A7"/>
    <w:rsid w:val="007308E6"/>
    <w:rsid w:val="00730BE1"/>
    <w:rsid w:val="007311D0"/>
    <w:rsid w:val="0073138F"/>
    <w:rsid w:val="00731609"/>
    <w:rsid w:val="00731668"/>
    <w:rsid w:val="00731859"/>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4583"/>
    <w:rsid w:val="007448F9"/>
    <w:rsid w:val="00745079"/>
    <w:rsid w:val="0074519F"/>
    <w:rsid w:val="007454D1"/>
    <w:rsid w:val="0074552A"/>
    <w:rsid w:val="007458AA"/>
    <w:rsid w:val="007459BF"/>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1DE7"/>
    <w:rsid w:val="007529F5"/>
    <w:rsid w:val="00752C68"/>
    <w:rsid w:val="00752D83"/>
    <w:rsid w:val="00752F7C"/>
    <w:rsid w:val="00753030"/>
    <w:rsid w:val="0075306E"/>
    <w:rsid w:val="00753542"/>
    <w:rsid w:val="00753B4A"/>
    <w:rsid w:val="00753D9B"/>
    <w:rsid w:val="00754087"/>
    <w:rsid w:val="007548DA"/>
    <w:rsid w:val="0075491B"/>
    <w:rsid w:val="007552B9"/>
    <w:rsid w:val="00755532"/>
    <w:rsid w:val="007556F5"/>
    <w:rsid w:val="00755CB9"/>
    <w:rsid w:val="00755ED3"/>
    <w:rsid w:val="00756489"/>
    <w:rsid w:val="0075676F"/>
    <w:rsid w:val="00756B20"/>
    <w:rsid w:val="00756DAD"/>
    <w:rsid w:val="0075723B"/>
    <w:rsid w:val="007574FE"/>
    <w:rsid w:val="00757515"/>
    <w:rsid w:val="0075777C"/>
    <w:rsid w:val="007579E0"/>
    <w:rsid w:val="00757F1F"/>
    <w:rsid w:val="00760119"/>
    <w:rsid w:val="00760283"/>
    <w:rsid w:val="007607AB"/>
    <w:rsid w:val="00760DB8"/>
    <w:rsid w:val="0076115C"/>
    <w:rsid w:val="007614BD"/>
    <w:rsid w:val="00761C66"/>
    <w:rsid w:val="007621CE"/>
    <w:rsid w:val="007625FF"/>
    <w:rsid w:val="007626B5"/>
    <w:rsid w:val="00762BA4"/>
    <w:rsid w:val="00762F72"/>
    <w:rsid w:val="00762FFA"/>
    <w:rsid w:val="0076376B"/>
    <w:rsid w:val="007638E6"/>
    <w:rsid w:val="00763C2B"/>
    <w:rsid w:val="0076486C"/>
    <w:rsid w:val="00764E41"/>
    <w:rsid w:val="00764EEE"/>
    <w:rsid w:val="0076595B"/>
    <w:rsid w:val="00765C87"/>
    <w:rsid w:val="00765F77"/>
    <w:rsid w:val="00766209"/>
    <w:rsid w:val="00766835"/>
    <w:rsid w:val="00766911"/>
    <w:rsid w:val="00766A97"/>
    <w:rsid w:val="00766B92"/>
    <w:rsid w:val="00767178"/>
    <w:rsid w:val="0076721C"/>
    <w:rsid w:val="0076739E"/>
    <w:rsid w:val="00767562"/>
    <w:rsid w:val="007678B4"/>
    <w:rsid w:val="00767B30"/>
    <w:rsid w:val="00770008"/>
    <w:rsid w:val="00770844"/>
    <w:rsid w:val="007709EE"/>
    <w:rsid w:val="00771863"/>
    <w:rsid w:val="00771BD4"/>
    <w:rsid w:val="00772B84"/>
    <w:rsid w:val="00772D7F"/>
    <w:rsid w:val="00772F5E"/>
    <w:rsid w:val="00773389"/>
    <w:rsid w:val="0077398F"/>
    <w:rsid w:val="00773B5F"/>
    <w:rsid w:val="00774988"/>
    <w:rsid w:val="007749B3"/>
    <w:rsid w:val="007749BC"/>
    <w:rsid w:val="00774A93"/>
    <w:rsid w:val="00774ACE"/>
    <w:rsid w:val="00774BD5"/>
    <w:rsid w:val="00775086"/>
    <w:rsid w:val="00775206"/>
    <w:rsid w:val="007752DB"/>
    <w:rsid w:val="007753FC"/>
    <w:rsid w:val="007756C7"/>
    <w:rsid w:val="00776109"/>
    <w:rsid w:val="00776352"/>
    <w:rsid w:val="007766EC"/>
    <w:rsid w:val="00776CE4"/>
    <w:rsid w:val="007771E5"/>
    <w:rsid w:val="0077783D"/>
    <w:rsid w:val="00777CC6"/>
    <w:rsid w:val="00777FD5"/>
    <w:rsid w:val="00777FF2"/>
    <w:rsid w:val="00780060"/>
    <w:rsid w:val="00780203"/>
    <w:rsid w:val="00780830"/>
    <w:rsid w:val="00780F55"/>
    <w:rsid w:val="00781301"/>
    <w:rsid w:val="00781C9E"/>
    <w:rsid w:val="00781D41"/>
    <w:rsid w:val="00781EA2"/>
    <w:rsid w:val="00781EC8"/>
    <w:rsid w:val="00782520"/>
    <w:rsid w:val="007827FE"/>
    <w:rsid w:val="00782F10"/>
    <w:rsid w:val="007831AE"/>
    <w:rsid w:val="00783AED"/>
    <w:rsid w:val="007840ED"/>
    <w:rsid w:val="007848BB"/>
    <w:rsid w:val="00784981"/>
    <w:rsid w:val="007849AD"/>
    <w:rsid w:val="00784BD0"/>
    <w:rsid w:val="00784E3E"/>
    <w:rsid w:val="00785033"/>
    <w:rsid w:val="00785188"/>
    <w:rsid w:val="007854C1"/>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81B"/>
    <w:rsid w:val="0079289B"/>
    <w:rsid w:val="00792A59"/>
    <w:rsid w:val="00792C38"/>
    <w:rsid w:val="007939C3"/>
    <w:rsid w:val="00793A79"/>
    <w:rsid w:val="00793C95"/>
    <w:rsid w:val="00793D19"/>
    <w:rsid w:val="007947E0"/>
    <w:rsid w:val="00794826"/>
    <w:rsid w:val="0079558C"/>
    <w:rsid w:val="007965FD"/>
    <w:rsid w:val="0079664C"/>
    <w:rsid w:val="00796CFF"/>
    <w:rsid w:val="00796DE6"/>
    <w:rsid w:val="00797584"/>
    <w:rsid w:val="007975D3"/>
    <w:rsid w:val="00797832"/>
    <w:rsid w:val="00797D8F"/>
    <w:rsid w:val="00797E49"/>
    <w:rsid w:val="00797FC9"/>
    <w:rsid w:val="007A02B5"/>
    <w:rsid w:val="007A0667"/>
    <w:rsid w:val="007A072C"/>
    <w:rsid w:val="007A090B"/>
    <w:rsid w:val="007A0AD2"/>
    <w:rsid w:val="007A119B"/>
    <w:rsid w:val="007A146E"/>
    <w:rsid w:val="007A1486"/>
    <w:rsid w:val="007A14B5"/>
    <w:rsid w:val="007A183D"/>
    <w:rsid w:val="007A1B43"/>
    <w:rsid w:val="007A20F9"/>
    <w:rsid w:val="007A2654"/>
    <w:rsid w:val="007A38C8"/>
    <w:rsid w:val="007A3DF4"/>
    <w:rsid w:val="007A4005"/>
    <w:rsid w:val="007A49AB"/>
    <w:rsid w:val="007A50C0"/>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2D2"/>
    <w:rsid w:val="007B0521"/>
    <w:rsid w:val="007B0731"/>
    <w:rsid w:val="007B0ACB"/>
    <w:rsid w:val="007B14A6"/>
    <w:rsid w:val="007B168E"/>
    <w:rsid w:val="007B195A"/>
    <w:rsid w:val="007B1B19"/>
    <w:rsid w:val="007B1B2F"/>
    <w:rsid w:val="007B1B83"/>
    <w:rsid w:val="007B1C55"/>
    <w:rsid w:val="007B2077"/>
    <w:rsid w:val="007B23FD"/>
    <w:rsid w:val="007B29E9"/>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13"/>
    <w:rsid w:val="007B6057"/>
    <w:rsid w:val="007B684F"/>
    <w:rsid w:val="007B6E30"/>
    <w:rsid w:val="007B6F1B"/>
    <w:rsid w:val="007B7616"/>
    <w:rsid w:val="007B7765"/>
    <w:rsid w:val="007B79F7"/>
    <w:rsid w:val="007B7C96"/>
    <w:rsid w:val="007B7DA2"/>
    <w:rsid w:val="007C0286"/>
    <w:rsid w:val="007C0449"/>
    <w:rsid w:val="007C0A3A"/>
    <w:rsid w:val="007C0D9F"/>
    <w:rsid w:val="007C106C"/>
    <w:rsid w:val="007C1437"/>
    <w:rsid w:val="007C1822"/>
    <w:rsid w:val="007C18C7"/>
    <w:rsid w:val="007C196A"/>
    <w:rsid w:val="007C19AE"/>
    <w:rsid w:val="007C1BE1"/>
    <w:rsid w:val="007C1E41"/>
    <w:rsid w:val="007C2358"/>
    <w:rsid w:val="007C2B2C"/>
    <w:rsid w:val="007C2FB6"/>
    <w:rsid w:val="007C3190"/>
    <w:rsid w:val="007C320F"/>
    <w:rsid w:val="007C3F7D"/>
    <w:rsid w:val="007C3FF0"/>
    <w:rsid w:val="007C4862"/>
    <w:rsid w:val="007C528A"/>
    <w:rsid w:val="007C5963"/>
    <w:rsid w:val="007C5D83"/>
    <w:rsid w:val="007C6347"/>
    <w:rsid w:val="007C6714"/>
    <w:rsid w:val="007C727A"/>
    <w:rsid w:val="007C73E0"/>
    <w:rsid w:val="007C7738"/>
    <w:rsid w:val="007C78D9"/>
    <w:rsid w:val="007C7B09"/>
    <w:rsid w:val="007C7E71"/>
    <w:rsid w:val="007D0553"/>
    <w:rsid w:val="007D0606"/>
    <w:rsid w:val="007D0833"/>
    <w:rsid w:val="007D0904"/>
    <w:rsid w:val="007D0D24"/>
    <w:rsid w:val="007D0D52"/>
    <w:rsid w:val="007D15FE"/>
    <w:rsid w:val="007D1991"/>
    <w:rsid w:val="007D1AA1"/>
    <w:rsid w:val="007D1AF4"/>
    <w:rsid w:val="007D2B26"/>
    <w:rsid w:val="007D2F5D"/>
    <w:rsid w:val="007D35CE"/>
    <w:rsid w:val="007D3664"/>
    <w:rsid w:val="007D3D21"/>
    <w:rsid w:val="007D3F32"/>
    <w:rsid w:val="007D4556"/>
    <w:rsid w:val="007D47C1"/>
    <w:rsid w:val="007D47D6"/>
    <w:rsid w:val="007D49E6"/>
    <w:rsid w:val="007D4A33"/>
    <w:rsid w:val="007D4B0F"/>
    <w:rsid w:val="007D4DF0"/>
    <w:rsid w:val="007D4E65"/>
    <w:rsid w:val="007D51E9"/>
    <w:rsid w:val="007D5C23"/>
    <w:rsid w:val="007D5E23"/>
    <w:rsid w:val="007D5EC9"/>
    <w:rsid w:val="007D5ED2"/>
    <w:rsid w:val="007D627F"/>
    <w:rsid w:val="007D6FFF"/>
    <w:rsid w:val="007D7D83"/>
    <w:rsid w:val="007E0A1E"/>
    <w:rsid w:val="007E0C6B"/>
    <w:rsid w:val="007E0E02"/>
    <w:rsid w:val="007E1191"/>
    <w:rsid w:val="007E120C"/>
    <w:rsid w:val="007E1511"/>
    <w:rsid w:val="007E17A3"/>
    <w:rsid w:val="007E1AB5"/>
    <w:rsid w:val="007E1B9C"/>
    <w:rsid w:val="007E1C07"/>
    <w:rsid w:val="007E1CEE"/>
    <w:rsid w:val="007E2752"/>
    <w:rsid w:val="007E3052"/>
    <w:rsid w:val="007E43A7"/>
    <w:rsid w:val="007E4A00"/>
    <w:rsid w:val="007E53B8"/>
    <w:rsid w:val="007E548A"/>
    <w:rsid w:val="007E54C5"/>
    <w:rsid w:val="007E62BA"/>
    <w:rsid w:val="007E66DD"/>
    <w:rsid w:val="007E6982"/>
    <w:rsid w:val="007E6B96"/>
    <w:rsid w:val="007E7075"/>
    <w:rsid w:val="007E7108"/>
    <w:rsid w:val="007E72DE"/>
    <w:rsid w:val="007E7B94"/>
    <w:rsid w:val="007E7B96"/>
    <w:rsid w:val="007F0123"/>
    <w:rsid w:val="007F0436"/>
    <w:rsid w:val="007F0651"/>
    <w:rsid w:val="007F0703"/>
    <w:rsid w:val="007F078A"/>
    <w:rsid w:val="007F0872"/>
    <w:rsid w:val="007F1205"/>
    <w:rsid w:val="007F1530"/>
    <w:rsid w:val="007F1878"/>
    <w:rsid w:val="007F2029"/>
    <w:rsid w:val="007F2604"/>
    <w:rsid w:val="007F2CF8"/>
    <w:rsid w:val="007F2DEA"/>
    <w:rsid w:val="007F3012"/>
    <w:rsid w:val="007F3455"/>
    <w:rsid w:val="007F3626"/>
    <w:rsid w:val="007F371D"/>
    <w:rsid w:val="007F398C"/>
    <w:rsid w:val="007F3A5F"/>
    <w:rsid w:val="007F3FE3"/>
    <w:rsid w:val="007F401A"/>
    <w:rsid w:val="007F465C"/>
    <w:rsid w:val="007F4E55"/>
    <w:rsid w:val="007F51C5"/>
    <w:rsid w:val="007F566A"/>
    <w:rsid w:val="007F59F3"/>
    <w:rsid w:val="007F6050"/>
    <w:rsid w:val="007F64F1"/>
    <w:rsid w:val="007F68B7"/>
    <w:rsid w:val="007F6E50"/>
    <w:rsid w:val="007F6FF5"/>
    <w:rsid w:val="007F70A2"/>
    <w:rsid w:val="007F7149"/>
    <w:rsid w:val="007F7256"/>
    <w:rsid w:val="007F7421"/>
    <w:rsid w:val="0080004E"/>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079A2"/>
    <w:rsid w:val="00810A7D"/>
    <w:rsid w:val="00811088"/>
    <w:rsid w:val="00811314"/>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68F6"/>
    <w:rsid w:val="00816CE4"/>
    <w:rsid w:val="00816DB5"/>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E3B"/>
    <w:rsid w:val="0082552B"/>
    <w:rsid w:val="00825A6D"/>
    <w:rsid w:val="00825B16"/>
    <w:rsid w:val="00826444"/>
    <w:rsid w:val="00827A08"/>
    <w:rsid w:val="00827C52"/>
    <w:rsid w:val="00827CED"/>
    <w:rsid w:val="00827EB8"/>
    <w:rsid w:val="00830C42"/>
    <w:rsid w:val="00830FE1"/>
    <w:rsid w:val="00831067"/>
    <w:rsid w:val="00831568"/>
    <w:rsid w:val="0083166A"/>
    <w:rsid w:val="00831718"/>
    <w:rsid w:val="008317AC"/>
    <w:rsid w:val="00831828"/>
    <w:rsid w:val="00831A46"/>
    <w:rsid w:val="00831A5F"/>
    <w:rsid w:val="00831C9D"/>
    <w:rsid w:val="00832156"/>
    <w:rsid w:val="00832235"/>
    <w:rsid w:val="008323DA"/>
    <w:rsid w:val="00832A1F"/>
    <w:rsid w:val="00832A3D"/>
    <w:rsid w:val="00832B4C"/>
    <w:rsid w:val="00832BBB"/>
    <w:rsid w:val="00832BFA"/>
    <w:rsid w:val="00833718"/>
    <w:rsid w:val="00833981"/>
    <w:rsid w:val="00833CF5"/>
    <w:rsid w:val="00834410"/>
    <w:rsid w:val="00834DFB"/>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674"/>
    <w:rsid w:val="008407C1"/>
    <w:rsid w:val="00840894"/>
    <w:rsid w:val="008408D0"/>
    <w:rsid w:val="008408FB"/>
    <w:rsid w:val="00840CE7"/>
    <w:rsid w:val="00841087"/>
    <w:rsid w:val="0084117B"/>
    <w:rsid w:val="008416E9"/>
    <w:rsid w:val="00841A1E"/>
    <w:rsid w:val="008421B9"/>
    <w:rsid w:val="008427AB"/>
    <w:rsid w:val="008428D7"/>
    <w:rsid w:val="00842E31"/>
    <w:rsid w:val="00843167"/>
    <w:rsid w:val="00843A85"/>
    <w:rsid w:val="0084449D"/>
    <w:rsid w:val="008454DC"/>
    <w:rsid w:val="00845505"/>
    <w:rsid w:val="008458BB"/>
    <w:rsid w:val="00845B72"/>
    <w:rsid w:val="00845DFC"/>
    <w:rsid w:val="00845E03"/>
    <w:rsid w:val="00845EE8"/>
    <w:rsid w:val="00846618"/>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6134"/>
    <w:rsid w:val="00856774"/>
    <w:rsid w:val="0085692A"/>
    <w:rsid w:val="00856CAC"/>
    <w:rsid w:val="00856CFC"/>
    <w:rsid w:val="00856E24"/>
    <w:rsid w:val="008570E0"/>
    <w:rsid w:val="008573EE"/>
    <w:rsid w:val="0085765D"/>
    <w:rsid w:val="00857890"/>
    <w:rsid w:val="00857D58"/>
    <w:rsid w:val="00857F83"/>
    <w:rsid w:val="00860049"/>
    <w:rsid w:val="008601C0"/>
    <w:rsid w:val="0086031D"/>
    <w:rsid w:val="0086048A"/>
    <w:rsid w:val="008605E8"/>
    <w:rsid w:val="008607CE"/>
    <w:rsid w:val="008608F6"/>
    <w:rsid w:val="00860A30"/>
    <w:rsid w:val="00860B5E"/>
    <w:rsid w:val="00860F3E"/>
    <w:rsid w:val="00861F8A"/>
    <w:rsid w:val="008622B0"/>
    <w:rsid w:val="008623FE"/>
    <w:rsid w:val="00862CC7"/>
    <w:rsid w:val="00863551"/>
    <w:rsid w:val="008644C6"/>
    <w:rsid w:val="00864504"/>
    <w:rsid w:val="00864517"/>
    <w:rsid w:val="0086456C"/>
    <w:rsid w:val="0086485A"/>
    <w:rsid w:val="00864E81"/>
    <w:rsid w:val="008656AC"/>
    <w:rsid w:val="00865842"/>
    <w:rsid w:val="008659CC"/>
    <w:rsid w:val="008666ED"/>
    <w:rsid w:val="00866A3D"/>
    <w:rsid w:val="00866B0E"/>
    <w:rsid w:val="00866CB5"/>
    <w:rsid w:val="00866EFE"/>
    <w:rsid w:val="00866FD0"/>
    <w:rsid w:val="00867139"/>
    <w:rsid w:val="008678C3"/>
    <w:rsid w:val="00867A17"/>
    <w:rsid w:val="00867E2A"/>
    <w:rsid w:val="008700C5"/>
    <w:rsid w:val="00870331"/>
    <w:rsid w:val="008708A5"/>
    <w:rsid w:val="008708AD"/>
    <w:rsid w:val="00870916"/>
    <w:rsid w:val="0087092F"/>
    <w:rsid w:val="00870DCE"/>
    <w:rsid w:val="00871360"/>
    <w:rsid w:val="00871867"/>
    <w:rsid w:val="00871BB9"/>
    <w:rsid w:val="00871CC0"/>
    <w:rsid w:val="00871EC6"/>
    <w:rsid w:val="00871F6B"/>
    <w:rsid w:val="00871FEE"/>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91F"/>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966"/>
    <w:rsid w:val="00892CFC"/>
    <w:rsid w:val="00892EF7"/>
    <w:rsid w:val="0089323A"/>
    <w:rsid w:val="008936A3"/>
    <w:rsid w:val="008939AB"/>
    <w:rsid w:val="00893B1A"/>
    <w:rsid w:val="00894180"/>
    <w:rsid w:val="008941BD"/>
    <w:rsid w:val="00894606"/>
    <w:rsid w:val="00894653"/>
    <w:rsid w:val="00894C66"/>
    <w:rsid w:val="00894E73"/>
    <w:rsid w:val="00894E9D"/>
    <w:rsid w:val="00895095"/>
    <w:rsid w:val="00895261"/>
    <w:rsid w:val="00895371"/>
    <w:rsid w:val="008956AF"/>
    <w:rsid w:val="0089588E"/>
    <w:rsid w:val="00896B7F"/>
    <w:rsid w:val="00896D6B"/>
    <w:rsid w:val="0089732B"/>
    <w:rsid w:val="008976F5"/>
    <w:rsid w:val="0089782D"/>
    <w:rsid w:val="00897FD4"/>
    <w:rsid w:val="008A0311"/>
    <w:rsid w:val="008A0BC5"/>
    <w:rsid w:val="008A0BD4"/>
    <w:rsid w:val="008A10FE"/>
    <w:rsid w:val="008A136C"/>
    <w:rsid w:val="008A166F"/>
    <w:rsid w:val="008A1778"/>
    <w:rsid w:val="008A1795"/>
    <w:rsid w:val="008A1EA2"/>
    <w:rsid w:val="008A2214"/>
    <w:rsid w:val="008A22B4"/>
    <w:rsid w:val="008A247B"/>
    <w:rsid w:val="008A2B11"/>
    <w:rsid w:val="008A2E03"/>
    <w:rsid w:val="008A2E90"/>
    <w:rsid w:val="008A3178"/>
    <w:rsid w:val="008A335F"/>
    <w:rsid w:val="008A3CA3"/>
    <w:rsid w:val="008A42E0"/>
    <w:rsid w:val="008A4F2A"/>
    <w:rsid w:val="008A5346"/>
    <w:rsid w:val="008A56FF"/>
    <w:rsid w:val="008A5955"/>
    <w:rsid w:val="008A5AC8"/>
    <w:rsid w:val="008A5D67"/>
    <w:rsid w:val="008A5F81"/>
    <w:rsid w:val="008A6366"/>
    <w:rsid w:val="008A63F6"/>
    <w:rsid w:val="008A6BC4"/>
    <w:rsid w:val="008A6FC7"/>
    <w:rsid w:val="008A7691"/>
    <w:rsid w:val="008A7CA1"/>
    <w:rsid w:val="008B0309"/>
    <w:rsid w:val="008B05D4"/>
    <w:rsid w:val="008B0BE2"/>
    <w:rsid w:val="008B0E96"/>
    <w:rsid w:val="008B136B"/>
    <w:rsid w:val="008B1540"/>
    <w:rsid w:val="008B17E0"/>
    <w:rsid w:val="008B18DD"/>
    <w:rsid w:val="008B1B6C"/>
    <w:rsid w:val="008B1E00"/>
    <w:rsid w:val="008B1E99"/>
    <w:rsid w:val="008B1F08"/>
    <w:rsid w:val="008B1FF1"/>
    <w:rsid w:val="008B2598"/>
    <w:rsid w:val="008B2841"/>
    <w:rsid w:val="008B297F"/>
    <w:rsid w:val="008B2AB6"/>
    <w:rsid w:val="008B430E"/>
    <w:rsid w:val="008B4416"/>
    <w:rsid w:val="008B5195"/>
    <w:rsid w:val="008B588A"/>
    <w:rsid w:val="008B598C"/>
    <w:rsid w:val="008B5ACA"/>
    <w:rsid w:val="008B5B1F"/>
    <w:rsid w:val="008B6049"/>
    <w:rsid w:val="008B626A"/>
    <w:rsid w:val="008B6CF2"/>
    <w:rsid w:val="008B6D76"/>
    <w:rsid w:val="008B7222"/>
    <w:rsid w:val="008B7D31"/>
    <w:rsid w:val="008C0344"/>
    <w:rsid w:val="008C03BE"/>
    <w:rsid w:val="008C0F89"/>
    <w:rsid w:val="008C14D4"/>
    <w:rsid w:val="008C2581"/>
    <w:rsid w:val="008C291E"/>
    <w:rsid w:val="008C2FC3"/>
    <w:rsid w:val="008C3044"/>
    <w:rsid w:val="008C374F"/>
    <w:rsid w:val="008C37B1"/>
    <w:rsid w:val="008C44AA"/>
    <w:rsid w:val="008C4638"/>
    <w:rsid w:val="008C5144"/>
    <w:rsid w:val="008C522F"/>
    <w:rsid w:val="008C5620"/>
    <w:rsid w:val="008C56C7"/>
    <w:rsid w:val="008C58BC"/>
    <w:rsid w:val="008C5F0B"/>
    <w:rsid w:val="008C60E6"/>
    <w:rsid w:val="008C64EE"/>
    <w:rsid w:val="008C659B"/>
    <w:rsid w:val="008C6D9E"/>
    <w:rsid w:val="008C6F6F"/>
    <w:rsid w:val="008C7758"/>
    <w:rsid w:val="008C7F24"/>
    <w:rsid w:val="008D04BE"/>
    <w:rsid w:val="008D0E89"/>
    <w:rsid w:val="008D0EF8"/>
    <w:rsid w:val="008D0F75"/>
    <w:rsid w:val="008D113D"/>
    <w:rsid w:val="008D1355"/>
    <w:rsid w:val="008D13A5"/>
    <w:rsid w:val="008D1AC9"/>
    <w:rsid w:val="008D1CAD"/>
    <w:rsid w:val="008D1DD3"/>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E68"/>
    <w:rsid w:val="008D5101"/>
    <w:rsid w:val="008D51DA"/>
    <w:rsid w:val="008D5857"/>
    <w:rsid w:val="008D5B24"/>
    <w:rsid w:val="008D6033"/>
    <w:rsid w:val="008D65E6"/>
    <w:rsid w:val="008D6665"/>
    <w:rsid w:val="008D6871"/>
    <w:rsid w:val="008D6B6E"/>
    <w:rsid w:val="008D6DAB"/>
    <w:rsid w:val="008D7018"/>
    <w:rsid w:val="008D7972"/>
    <w:rsid w:val="008D7C0D"/>
    <w:rsid w:val="008D7E46"/>
    <w:rsid w:val="008E0221"/>
    <w:rsid w:val="008E0641"/>
    <w:rsid w:val="008E065B"/>
    <w:rsid w:val="008E0A62"/>
    <w:rsid w:val="008E179F"/>
    <w:rsid w:val="008E231E"/>
    <w:rsid w:val="008E2615"/>
    <w:rsid w:val="008E2721"/>
    <w:rsid w:val="008E2FCA"/>
    <w:rsid w:val="008E30F2"/>
    <w:rsid w:val="008E368F"/>
    <w:rsid w:val="008E36EB"/>
    <w:rsid w:val="008E3DD4"/>
    <w:rsid w:val="008E44D3"/>
    <w:rsid w:val="008E4578"/>
    <w:rsid w:val="008E4736"/>
    <w:rsid w:val="008E4834"/>
    <w:rsid w:val="008E49F7"/>
    <w:rsid w:val="008E5305"/>
    <w:rsid w:val="008E5764"/>
    <w:rsid w:val="008E5B9C"/>
    <w:rsid w:val="008E5DF6"/>
    <w:rsid w:val="008E6A4F"/>
    <w:rsid w:val="008E6ACF"/>
    <w:rsid w:val="008E6C45"/>
    <w:rsid w:val="008E6E42"/>
    <w:rsid w:val="008E795E"/>
    <w:rsid w:val="008E7ACD"/>
    <w:rsid w:val="008E7F8E"/>
    <w:rsid w:val="008F01A6"/>
    <w:rsid w:val="008F01CD"/>
    <w:rsid w:val="008F0AF0"/>
    <w:rsid w:val="008F0F8D"/>
    <w:rsid w:val="008F1A02"/>
    <w:rsid w:val="008F1FD8"/>
    <w:rsid w:val="008F28A7"/>
    <w:rsid w:val="008F2DB8"/>
    <w:rsid w:val="008F2F61"/>
    <w:rsid w:val="008F2FF9"/>
    <w:rsid w:val="008F31A4"/>
    <w:rsid w:val="008F349C"/>
    <w:rsid w:val="008F3710"/>
    <w:rsid w:val="008F3800"/>
    <w:rsid w:val="008F384B"/>
    <w:rsid w:val="008F3DBD"/>
    <w:rsid w:val="008F4043"/>
    <w:rsid w:val="008F427F"/>
    <w:rsid w:val="008F44D4"/>
    <w:rsid w:val="008F5321"/>
    <w:rsid w:val="008F54B6"/>
    <w:rsid w:val="008F5845"/>
    <w:rsid w:val="008F5949"/>
    <w:rsid w:val="008F61DC"/>
    <w:rsid w:val="008F682D"/>
    <w:rsid w:val="008F686C"/>
    <w:rsid w:val="008F6A01"/>
    <w:rsid w:val="008F6EA9"/>
    <w:rsid w:val="008F7117"/>
    <w:rsid w:val="008F72D4"/>
    <w:rsid w:val="009007EE"/>
    <w:rsid w:val="00901680"/>
    <w:rsid w:val="009017DE"/>
    <w:rsid w:val="009022D0"/>
    <w:rsid w:val="00902389"/>
    <w:rsid w:val="0090241E"/>
    <w:rsid w:val="009024D1"/>
    <w:rsid w:val="009027D3"/>
    <w:rsid w:val="009039D4"/>
    <w:rsid w:val="009039FF"/>
    <w:rsid w:val="00903A7A"/>
    <w:rsid w:val="00903BD3"/>
    <w:rsid w:val="00903E6B"/>
    <w:rsid w:val="0090451D"/>
    <w:rsid w:val="00904D67"/>
    <w:rsid w:val="009051ED"/>
    <w:rsid w:val="00905666"/>
    <w:rsid w:val="009059F4"/>
    <w:rsid w:val="00905CCB"/>
    <w:rsid w:val="00905CF4"/>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801"/>
    <w:rsid w:val="00912C23"/>
    <w:rsid w:val="0091352A"/>
    <w:rsid w:val="00913B21"/>
    <w:rsid w:val="00913DA5"/>
    <w:rsid w:val="00913F82"/>
    <w:rsid w:val="0091487F"/>
    <w:rsid w:val="00914913"/>
    <w:rsid w:val="00914B62"/>
    <w:rsid w:val="00914B9B"/>
    <w:rsid w:val="0091515E"/>
    <w:rsid w:val="00915342"/>
    <w:rsid w:val="00915575"/>
    <w:rsid w:val="00915ABB"/>
    <w:rsid w:val="00915FC7"/>
    <w:rsid w:val="0091639E"/>
    <w:rsid w:val="00916501"/>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110"/>
    <w:rsid w:val="00923136"/>
    <w:rsid w:val="0092319B"/>
    <w:rsid w:val="0092333D"/>
    <w:rsid w:val="00923645"/>
    <w:rsid w:val="009236C8"/>
    <w:rsid w:val="0092394B"/>
    <w:rsid w:val="00923A2C"/>
    <w:rsid w:val="009246E1"/>
    <w:rsid w:val="00924C39"/>
    <w:rsid w:val="00925124"/>
    <w:rsid w:val="00925322"/>
    <w:rsid w:val="00925E4F"/>
    <w:rsid w:val="00926409"/>
    <w:rsid w:val="009264E6"/>
    <w:rsid w:val="00926858"/>
    <w:rsid w:val="00926AC4"/>
    <w:rsid w:val="00926C0F"/>
    <w:rsid w:val="00926DAB"/>
    <w:rsid w:val="0092701B"/>
    <w:rsid w:val="009270A3"/>
    <w:rsid w:val="00927718"/>
    <w:rsid w:val="00927746"/>
    <w:rsid w:val="0092794A"/>
    <w:rsid w:val="00927982"/>
    <w:rsid w:val="00927D36"/>
    <w:rsid w:val="0093052B"/>
    <w:rsid w:val="0093087B"/>
    <w:rsid w:val="00930EBC"/>
    <w:rsid w:val="009317B0"/>
    <w:rsid w:val="009317F6"/>
    <w:rsid w:val="00931BDC"/>
    <w:rsid w:val="00931C56"/>
    <w:rsid w:val="00932253"/>
    <w:rsid w:val="00932BE9"/>
    <w:rsid w:val="00933005"/>
    <w:rsid w:val="00933743"/>
    <w:rsid w:val="00933904"/>
    <w:rsid w:val="00933B86"/>
    <w:rsid w:val="009344AD"/>
    <w:rsid w:val="009344B2"/>
    <w:rsid w:val="00934679"/>
    <w:rsid w:val="009349D9"/>
    <w:rsid w:val="00934B85"/>
    <w:rsid w:val="00934C51"/>
    <w:rsid w:val="00934F0F"/>
    <w:rsid w:val="0093506C"/>
    <w:rsid w:val="0093599C"/>
    <w:rsid w:val="00936033"/>
    <w:rsid w:val="00936222"/>
    <w:rsid w:val="00936422"/>
    <w:rsid w:val="00936571"/>
    <w:rsid w:val="00936996"/>
    <w:rsid w:val="00936ACF"/>
    <w:rsid w:val="009373FB"/>
    <w:rsid w:val="00937411"/>
    <w:rsid w:val="00937540"/>
    <w:rsid w:val="009375D6"/>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31C6"/>
    <w:rsid w:val="00943A9F"/>
    <w:rsid w:val="00943B24"/>
    <w:rsid w:val="00943BD3"/>
    <w:rsid w:val="00944022"/>
    <w:rsid w:val="009449F8"/>
    <w:rsid w:val="00945334"/>
    <w:rsid w:val="00945512"/>
    <w:rsid w:val="00945708"/>
    <w:rsid w:val="0094579C"/>
    <w:rsid w:val="0094622A"/>
    <w:rsid w:val="00946349"/>
    <w:rsid w:val="009469B9"/>
    <w:rsid w:val="009469DA"/>
    <w:rsid w:val="0094775B"/>
    <w:rsid w:val="00947958"/>
    <w:rsid w:val="00947FB8"/>
    <w:rsid w:val="0095038F"/>
    <w:rsid w:val="009509C3"/>
    <w:rsid w:val="009509CE"/>
    <w:rsid w:val="0095101F"/>
    <w:rsid w:val="00951A13"/>
    <w:rsid w:val="00951C3B"/>
    <w:rsid w:val="00952B85"/>
    <w:rsid w:val="0095319C"/>
    <w:rsid w:val="009534DD"/>
    <w:rsid w:val="009536F1"/>
    <w:rsid w:val="00954321"/>
    <w:rsid w:val="00954DF1"/>
    <w:rsid w:val="0095578A"/>
    <w:rsid w:val="00955973"/>
    <w:rsid w:val="00955C06"/>
    <w:rsid w:val="00955D1C"/>
    <w:rsid w:val="00956358"/>
    <w:rsid w:val="0095659D"/>
    <w:rsid w:val="009567C5"/>
    <w:rsid w:val="00956A09"/>
    <w:rsid w:val="00956EF0"/>
    <w:rsid w:val="00956FEE"/>
    <w:rsid w:val="00957391"/>
    <w:rsid w:val="00957ACA"/>
    <w:rsid w:val="00961962"/>
    <w:rsid w:val="009619D0"/>
    <w:rsid w:val="00961CA2"/>
    <w:rsid w:val="0096247D"/>
    <w:rsid w:val="0096280B"/>
    <w:rsid w:val="00962CF8"/>
    <w:rsid w:val="0096302B"/>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994"/>
    <w:rsid w:val="00970CE0"/>
    <w:rsid w:val="00970F90"/>
    <w:rsid w:val="0097111F"/>
    <w:rsid w:val="00971302"/>
    <w:rsid w:val="00971475"/>
    <w:rsid w:val="00971538"/>
    <w:rsid w:val="009715DE"/>
    <w:rsid w:val="00971C69"/>
    <w:rsid w:val="00971E64"/>
    <w:rsid w:val="0097247B"/>
    <w:rsid w:val="00972CC0"/>
    <w:rsid w:val="00973591"/>
    <w:rsid w:val="00973879"/>
    <w:rsid w:val="00973BB8"/>
    <w:rsid w:val="00973F85"/>
    <w:rsid w:val="00974265"/>
    <w:rsid w:val="00974300"/>
    <w:rsid w:val="00974688"/>
    <w:rsid w:val="00974723"/>
    <w:rsid w:val="009748DA"/>
    <w:rsid w:val="00974D23"/>
    <w:rsid w:val="00974FB3"/>
    <w:rsid w:val="00975327"/>
    <w:rsid w:val="0097563C"/>
    <w:rsid w:val="00975A5F"/>
    <w:rsid w:val="00975CC4"/>
    <w:rsid w:val="00975CF3"/>
    <w:rsid w:val="00976285"/>
    <w:rsid w:val="00976A4C"/>
    <w:rsid w:val="00976F1E"/>
    <w:rsid w:val="0097764C"/>
    <w:rsid w:val="0097772E"/>
    <w:rsid w:val="00977878"/>
    <w:rsid w:val="00977A7E"/>
    <w:rsid w:val="009803C3"/>
    <w:rsid w:val="00980A26"/>
    <w:rsid w:val="009812A6"/>
    <w:rsid w:val="0098272B"/>
    <w:rsid w:val="00982A29"/>
    <w:rsid w:val="00982CC9"/>
    <w:rsid w:val="00983388"/>
    <w:rsid w:val="00983877"/>
    <w:rsid w:val="00983B1E"/>
    <w:rsid w:val="00983D1F"/>
    <w:rsid w:val="00984253"/>
    <w:rsid w:val="0098461D"/>
    <w:rsid w:val="00984D1C"/>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33A"/>
    <w:rsid w:val="00991DDC"/>
    <w:rsid w:val="00991F48"/>
    <w:rsid w:val="00992677"/>
    <w:rsid w:val="00992796"/>
    <w:rsid w:val="00992CD8"/>
    <w:rsid w:val="00992FA4"/>
    <w:rsid w:val="0099302F"/>
    <w:rsid w:val="0099325F"/>
    <w:rsid w:val="00993324"/>
    <w:rsid w:val="009939CB"/>
    <w:rsid w:val="00993A6B"/>
    <w:rsid w:val="00993BF2"/>
    <w:rsid w:val="00994A27"/>
    <w:rsid w:val="00994A40"/>
    <w:rsid w:val="00994A70"/>
    <w:rsid w:val="00994B07"/>
    <w:rsid w:val="00995022"/>
    <w:rsid w:val="00995288"/>
    <w:rsid w:val="00995695"/>
    <w:rsid w:val="00995CF0"/>
    <w:rsid w:val="00995E62"/>
    <w:rsid w:val="00996382"/>
    <w:rsid w:val="00996DDA"/>
    <w:rsid w:val="00996DFE"/>
    <w:rsid w:val="00997482"/>
    <w:rsid w:val="009974FA"/>
    <w:rsid w:val="00997636"/>
    <w:rsid w:val="0099784B"/>
    <w:rsid w:val="009A0816"/>
    <w:rsid w:val="009A0FAE"/>
    <w:rsid w:val="009A1561"/>
    <w:rsid w:val="009A158B"/>
    <w:rsid w:val="009A16EB"/>
    <w:rsid w:val="009A1A9E"/>
    <w:rsid w:val="009A1BC5"/>
    <w:rsid w:val="009A1C08"/>
    <w:rsid w:val="009A1E06"/>
    <w:rsid w:val="009A272B"/>
    <w:rsid w:val="009A29D8"/>
    <w:rsid w:val="009A2D19"/>
    <w:rsid w:val="009A2FB0"/>
    <w:rsid w:val="009A39D0"/>
    <w:rsid w:val="009A4236"/>
    <w:rsid w:val="009A47A4"/>
    <w:rsid w:val="009A4B39"/>
    <w:rsid w:val="009A4FD6"/>
    <w:rsid w:val="009A5A71"/>
    <w:rsid w:val="009A5C5F"/>
    <w:rsid w:val="009A5C83"/>
    <w:rsid w:val="009A5FCF"/>
    <w:rsid w:val="009A60D8"/>
    <w:rsid w:val="009A62B7"/>
    <w:rsid w:val="009A62DB"/>
    <w:rsid w:val="009A67F1"/>
    <w:rsid w:val="009A6B1C"/>
    <w:rsid w:val="009A6D47"/>
    <w:rsid w:val="009A6DAB"/>
    <w:rsid w:val="009A70B1"/>
    <w:rsid w:val="009A7253"/>
    <w:rsid w:val="009A7399"/>
    <w:rsid w:val="009A74B2"/>
    <w:rsid w:val="009A74C9"/>
    <w:rsid w:val="009A74D7"/>
    <w:rsid w:val="009A75C8"/>
    <w:rsid w:val="009A784D"/>
    <w:rsid w:val="009B00A7"/>
    <w:rsid w:val="009B013E"/>
    <w:rsid w:val="009B0525"/>
    <w:rsid w:val="009B0638"/>
    <w:rsid w:val="009B0A16"/>
    <w:rsid w:val="009B1FE6"/>
    <w:rsid w:val="009B2259"/>
    <w:rsid w:val="009B243B"/>
    <w:rsid w:val="009B24A3"/>
    <w:rsid w:val="009B287D"/>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6EC1"/>
    <w:rsid w:val="009B708A"/>
    <w:rsid w:val="009B70B7"/>
    <w:rsid w:val="009B7245"/>
    <w:rsid w:val="009B79B2"/>
    <w:rsid w:val="009B7B64"/>
    <w:rsid w:val="009C003A"/>
    <w:rsid w:val="009C066A"/>
    <w:rsid w:val="009C0C12"/>
    <w:rsid w:val="009C0D07"/>
    <w:rsid w:val="009C0E5C"/>
    <w:rsid w:val="009C0FD0"/>
    <w:rsid w:val="009C1886"/>
    <w:rsid w:val="009C261F"/>
    <w:rsid w:val="009C2923"/>
    <w:rsid w:val="009C3063"/>
    <w:rsid w:val="009C31AF"/>
    <w:rsid w:val="009C3DC8"/>
    <w:rsid w:val="009C42CA"/>
    <w:rsid w:val="009C431B"/>
    <w:rsid w:val="009C435C"/>
    <w:rsid w:val="009C435E"/>
    <w:rsid w:val="009C45E6"/>
    <w:rsid w:val="009C46F2"/>
    <w:rsid w:val="009C4BB5"/>
    <w:rsid w:val="009C5125"/>
    <w:rsid w:val="009C5D2E"/>
    <w:rsid w:val="009C5D8E"/>
    <w:rsid w:val="009C5FE9"/>
    <w:rsid w:val="009C6712"/>
    <w:rsid w:val="009C67C6"/>
    <w:rsid w:val="009C6D3C"/>
    <w:rsid w:val="009C7044"/>
    <w:rsid w:val="009C7D72"/>
    <w:rsid w:val="009D0344"/>
    <w:rsid w:val="009D0389"/>
    <w:rsid w:val="009D05F4"/>
    <w:rsid w:val="009D0D8A"/>
    <w:rsid w:val="009D0F89"/>
    <w:rsid w:val="009D103E"/>
    <w:rsid w:val="009D1343"/>
    <w:rsid w:val="009D16A1"/>
    <w:rsid w:val="009D1F2C"/>
    <w:rsid w:val="009D24B1"/>
    <w:rsid w:val="009D2998"/>
    <w:rsid w:val="009D29FA"/>
    <w:rsid w:val="009D2B69"/>
    <w:rsid w:val="009D2BCF"/>
    <w:rsid w:val="009D2BE4"/>
    <w:rsid w:val="009D2C65"/>
    <w:rsid w:val="009D2EC5"/>
    <w:rsid w:val="009D38A9"/>
    <w:rsid w:val="009D3A33"/>
    <w:rsid w:val="009D3B14"/>
    <w:rsid w:val="009D42C1"/>
    <w:rsid w:val="009D4321"/>
    <w:rsid w:val="009D46AD"/>
    <w:rsid w:val="009D4738"/>
    <w:rsid w:val="009D568A"/>
    <w:rsid w:val="009D5717"/>
    <w:rsid w:val="009D5A62"/>
    <w:rsid w:val="009D5AC6"/>
    <w:rsid w:val="009D5B80"/>
    <w:rsid w:val="009D5D5F"/>
    <w:rsid w:val="009D5D85"/>
    <w:rsid w:val="009D5F35"/>
    <w:rsid w:val="009D668B"/>
    <w:rsid w:val="009D66AD"/>
    <w:rsid w:val="009D7172"/>
    <w:rsid w:val="009D75A9"/>
    <w:rsid w:val="009D7B2F"/>
    <w:rsid w:val="009E05DD"/>
    <w:rsid w:val="009E0D60"/>
    <w:rsid w:val="009E118A"/>
    <w:rsid w:val="009E12E9"/>
    <w:rsid w:val="009E155D"/>
    <w:rsid w:val="009E1815"/>
    <w:rsid w:val="009E1F21"/>
    <w:rsid w:val="009E2387"/>
    <w:rsid w:val="009E2C52"/>
    <w:rsid w:val="009E3051"/>
    <w:rsid w:val="009E3259"/>
    <w:rsid w:val="009E3496"/>
    <w:rsid w:val="009E35E5"/>
    <w:rsid w:val="009E3640"/>
    <w:rsid w:val="009E3C03"/>
    <w:rsid w:val="009E3E78"/>
    <w:rsid w:val="009E406F"/>
    <w:rsid w:val="009E40B8"/>
    <w:rsid w:val="009E40D9"/>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60"/>
    <w:rsid w:val="009F12C6"/>
    <w:rsid w:val="009F196E"/>
    <w:rsid w:val="009F1B32"/>
    <w:rsid w:val="009F1F21"/>
    <w:rsid w:val="009F2153"/>
    <w:rsid w:val="009F3051"/>
    <w:rsid w:val="009F32F1"/>
    <w:rsid w:val="009F336F"/>
    <w:rsid w:val="009F34F0"/>
    <w:rsid w:val="009F3924"/>
    <w:rsid w:val="009F3BB2"/>
    <w:rsid w:val="009F3CD4"/>
    <w:rsid w:val="009F3F35"/>
    <w:rsid w:val="009F3F4D"/>
    <w:rsid w:val="009F4421"/>
    <w:rsid w:val="009F44C6"/>
    <w:rsid w:val="009F455D"/>
    <w:rsid w:val="009F4DCE"/>
    <w:rsid w:val="009F4E82"/>
    <w:rsid w:val="009F50FA"/>
    <w:rsid w:val="009F5441"/>
    <w:rsid w:val="009F5C7E"/>
    <w:rsid w:val="009F5E91"/>
    <w:rsid w:val="009F621A"/>
    <w:rsid w:val="009F6350"/>
    <w:rsid w:val="009F6546"/>
    <w:rsid w:val="009F744C"/>
    <w:rsid w:val="009F7D52"/>
    <w:rsid w:val="00A0006B"/>
    <w:rsid w:val="00A00AEA"/>
    <w:rsid w:val="00A00DAF"/>
    <w:rsid w:val="00A01496"/>
    <w:rsid w:val="00A01771"/>
    <w:rsid w:val="00A01C31"/>
    <w:rsid w:val="00A025E8"/>
    <w:rsid w:val="00A02937"/>
    <w:rsid w:val="00A02AAE"/>
    <w:rsid w:val="00A03014"/>
    <w:rsid w:val="00A03241"/>
    <w:rsid w:val="00A03437"/>
    <w:rsid w:val="00A0359F"/>
    <w:rsid w:val="00A03DD2"/>
    <w:rsid w:val="00A03F86"/>
    <w:rsid w:val="00A04442"/>
    <w:rsid w:val="00A04BC4"/>
    <w:rsid w:val="00A053A7"/>
    <w:rsid w:val="00A05555"/>
    <w:rsid w:val="00A0556E"/>
    <w:rsid w:val="00A05599"/>
    <w:rsid w:val="00A0571D"/>
    <w:rsid w:val="00A05D76"/>
    <w:rsid w:val="00A060D6"/>
    <w:rsid w:val="00A062ED"/>
    <w:rsid w:val="00A064C0"/>
    <w:rsid w:val="00A067E1"/>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CB8"/>
    <w:rsid w:val="00A13D1C"/>
    <w:rsid w:val="00A141BD"/>
    <w:rsid w:val="00A147D1"/>
    <w:rsid w:val="00A1488F"/>
    <w:rsid w:val="00A14CF5"/>
    <w:rsid w:val="00A14E49"/>
    <w:rsid w:val="00A15783"/>
    <w:rsid w:val="00A157DB"/>
    <w:rsid w:val="00A159A8"/>
    <w:rsid w:val="00A15CFC"/>
    <w:rsid w:val="00A15ECE"/>
    <w:rsid w:val="00A167DF"/>
    <w:rsid w:val="00A16BA2"/>
    <w:rsid w:val="00A16BFF"/>
    <w:rsid w:val="00A16D8D"/>
    <w:rsid w:val="00A16EE7"/>
    <w:rsid w:val="00A17009"/>
    <w:rsid w:val="00A1721F"/>
    <w:rsid w:val="00A17244"/>
    <w:rsid w:val="00A176C0"/>
    <w:rsid w:val="00A20379"/>
    <w:rsid w:val="00A20A94"/>
    <w:rsid w:val="00A20DCD"/>
    <w:rsid w:val="00A20E2F"/>
    <w:rsid w:val="00A20E5D"/>
    <w:rsid w:val="00A20FBF"/>
    <w:rsid w:val="00A2139A"/>
    <w:rsid w:val="00A214E9"/>
    <w:rsid w:val="00A21632"/>
    <w:rsid w:val="00A21826"/>
    <w:rsid w:val="00A2191F"/>
    <w:rsid w:val="00A21EF0"/>
    <w:rsid w:val="00A2227B"/>
    <w:rsid w:val="00A2281B"/>
    <w:rsid w:val="00A22A29"/>
    <w:rsid w:val="00A22A46"/>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C1E"/>
    <w:rsid w:val="00A30CD3"/>
    <w:rsid w:val="00A30E95"/>
    <w:rsid w:val="00A314CD"/>
    <w:rsid w:val="00A318DF"/>
    <w:rsid w:val="00A318F9"/>
    <w:rsid w:val="00A32EBF"/>
    <w:rsid w:val="00A3303F"/>
    <w:rsid w:val="00A33127"/>
    <w:rsid w:val="00A3346C"/>
    <w:rsid w:val="00A3352E"/>
    <w:rsid w:val="00A3376E"/>
    <w:rsid w:val="00A33D64"/>
    <w:rsid w:val="00A34326"/>
    <w:rsid w:val="00A343E7"/>
    <w:rsid w:val="00A3472D"/>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388"/>
    <w:rsid w:val="00A40C58"/>
    <w:rsid w:val="00A40D47"/>
    <w:rsid w:val="00A41125"/>
    <w:rsid w:val="00A41377"/>
    <w:rsid w:val="00A415DF"/>
    <w:rsid w:val="00A42425"/>
    <w:rsid w:val="00A424C7"/>
    <w:rsid w:val="00A424DB"/>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7484"/>
    <w:rsid w:val="00A47CB5"/>
    <w:rsid w:val="00A47F19"/>
    <w:rsid w:val="00A505DF"/>
    <w:rsid w:val="00A509D3"/>
    <w:rsid w:val="00A50E39"/>
    <w:rsid w:val="00A50E3E"/>
    <w:rsid w:val="00A511B3"/>
    <w:rsid w:val="00A51277"/>
    <w:rsid w:val="00A51459"/>
    <w:rsid w:val="00A515F7"/>
    <w:rsid w:val="00A51682"/>
    <w:rsid w:val="00A519F6"/>
    <w:rsid w:val="00A51A58"/>
    <w:rsid w:val="00A52526"/>
    <w:rsid w:val="00A52C97"/>
    <w:rsid w:val="00A532D1"/>
    <w:rsid w:val="00A53F35"/>
    <w:rsid w:val="00A54535"/>
    <w:rsid w:val="00A54571"/>
    <w:rsid w:val="00A545A1"/>
    <w:rsid w:val="00A54FD8"/>
    <w:rsid w:val="00A560DC"/>
    <w:rsid w:val="00A5664C"/>
    <w:rsid w:val="00A56B0B"/>
    <w:rsid w:val="00A56EC7"/>
    <w:rsid w:val="00A56F16"/>
    <w:rsid w:val="00A57289"/>
    <w:rsid w:val="00A579EB"/>
    <w:rsid w:val="00A57BF7"/>
    <w:rsid w:val="00A57CD6"/>
    <w:rsid w:val="00A57D1D"/>
    <w:rsid w:val="00A60371"/>
    <w:rsid w:val="00A604F8"/>
    <w:rsid w:val="00A606F9"/>
    <w:rsid w:val="00A61069"/>
    <w:rsid w:val="00A6109E"/>
    <w:rsid w:val="00A6116C"/>
    <w:rsid w:val="00A6194D"/>
    <w:rsid w:val="00A61AF6"/>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E27"/>
    <w:rsid w:val="00A655E6"/>
    <w:rsid w:val="00A65796"/>
    <w:rsid w:val="00A6587D"/>
    <w:rsid w:val="00A65D41"/>
    <w:rsid w:val="00A65E09"/>
    <w:rsid w:val="00A65E83"/>
    <w:rsid w:val="00A66305"/>
    <w:rsid w:val="00A66771"/>
    <w:rsid w:val="00A6685C"/>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1DD"/>
    <w:rsid w:val="00A802ED"/>
    <w:rsid w:val="00A80336"/>
    <w:rsid w:val="00A8074E"/>
    <w:rsid w:val="00A810EA"/>
    <w:rsid w:val="00A812FD"/>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686"/>
    <w:rsid w:val="00A8473A"/>
    <w:rsid w:val="00A8589C"/>
    <w:rsid w:val="00A860AB"/>
    <w:rsid w:val="00A861B9"/>
    <w:rsid w:val="00A862E7"/>
    <w:rsid w:val="00A864F5"/>
    <w:rsid w:val="00A86512"/>
    <w:rsid w:val="00A867E6"/>
    <w:rsid w:val="00A86ACA"/>
    <w:rsid w:val="00A86CDE"/>
    <w:rsid w:val="00A86D8C"/>
    <w:rsid w:val="00A8713A"/>
    <w:rsid w:val="00A873D1"/>
    <w:rsid w:val="00A87556"/>
    <w:rsid w:val="00A8780F"/>
    <w:rsid w:val="00A901DF"/>
    <w:rsid w:val="00A90B5F"/>
    <w:rsid w:val="00A90B68"/>
    <w:rsid w:val="00A90D8A"/>
    <w:rsid w:val="00A910B2"/>
    <w:rsid w:val="00A913AC"/>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D73"/>
    <w:rsid w:val="00A93EBB"/>
    <w:rsid w:val="00A940D0"/>
    <w:rsid w:val="00A94474"/>
    <w:rsid w:val="00A945A4"/>
    <w:rsid w:val="00A945FE"/>
    <w:rsid w:val="00A946F9"/>
    <w:rsid w:val="00A9478B"/>
    <w:rsid w:val="00A94D89"/>
    <w:rsid w:val="00A94F25"/>
    <w:rsid w:val="00A95951"/>
    <w:rsid w:val="00A95E43"/>
    <w:rsid w:val="00A9633D"/>
    <w:rsid w:val="00A963F1"/>
    <w:rsid w:val="00A96440"/>
    <w:rsid w:val="00A964A9"/>
    <w:rsid w:val="00A966E7"/>
    <w:rsid w:val="00A96840"/>
    <w:rsid w:val="00A968C8"/>
    <w:rsid w:val="00A96C2F"/>
    <w:rsid w:val="00A96CCB"/>
    <w:rsid w:val="00A96CDE"/>
    <w:rsid w:val="00A97873"/>
    <w:rsid w:val="00AA0233"/>
    <w:rsid w:val="00AA07FB"/>
    <w:rsid w:val="00AA1313"/>
    <w:rsid w:val="00AA1636"/>
    <w:rsid w:val="00AA1A95"/>
    <w:rsid w:val="00AA1BA3"/>
    <w:rsid w:val="00AA2480"/>
    <w:rsid w:val="00AA28A7"/>
    <w:rsid w:val="00AA2D0E"/>
    <w:rsid w:val="00AA2FD6"/>
    <w:rsid w:val="00AA313F"/>
    <w:rsid w:val="00AA34DA"/>
    <w:rsid w:val="00AA3649"/>
    <w:rsid w:val="00AA39F4"/>
    <w:rsid w:val="00AA3E36"/>
    <w:rsid w:val="00AA44E5"/>
    <w:rsid w:val="00AA5131"/>
    <w:rsid w:val="00AA5218"/>
    <w:rsid w:val="00AA5317"/>
    <w:rsid w:val="00AA5AD8"/>
    <w:rsid w:val="00AA5C67"/>
    <w:rsid w:val="00AA5E71"/>
    <w:rsid w:val="00AA6223"/>
    <w:rsid w:val="00AA63E3"/>
    <w:rsid w:val="00AA643B"/>
    <w:rsid w:val="00AA6C3C"/>
    <w:rsid w:val="00AA7080"/>
    <w:rsid w:val="00AA7327"/>
    <w:rsid w:val="00AA74A3"/>
    <w:rsid w:val="00AA7949"/>
    <w:rsid w:val="00AB00F4"/>
    <w:rsid w:val="00AB0429"/>
    <w:rsid w:val="00AB04EC"/>
    <w:rsid w:val="00AB0953"/>
    <w:rsid w:val="00AB1EA3"/>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EA4"/>
    <w:rsid w:val="00AB703D"/>
    <w:rsid w:val="00AB72B1"/>
    <w:rsid w:val="00AB7518"/>
    <w:rsid w:val="00AB789E"/>
    <w:rsid w:val="00AB7DDA"/>
    <w:rsid w:val="00AB7E25"/>
    <w:rsid w:val="00AB7FC4"/>
    <w:rsid w:val="00AC126C"/>
    <w:rsid w:val="00AC14BA"/>
    <w:rsid w:val="00AC15D9"/>
    <w:rsid w:val="00AC186D"/>
    <w:rsid w:val="00AC1AC3"/>
    <w:rsid w:val="00AC29C5"/>
    <w:rsid w:val="00AC2A97"/>
    <w:rsid w:val="00AC2ECD"/>
    <w:rsid w:val="00AC2FAE"/>
    <w:rsid w:val="00AC3452"/>
    <w:rsid w:val="00AC3530"/>
    <w:rsid w:val="00AC3737"/>
    <w:rsid w:val="00AC3CF5"/>
    <w:rsid w:val="00AC45AC"/>
    <w:rsid w:val="00AC46BE"/>
    <w:rsid w:val="00AC4712"/>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D00ED"/>
    <w:rsid w:val="00AD0410"/>
    <w:rsid w:val="00AD0489"/>
    <w:rsid w:val="00AD0523"/>
    <w:rsid w:val="00AD05D3"/>
    <w:rsid w:val="00AD190D"/>
    <w:rsid w:val="00AD1E1A"/>
    <w:rsid w:val="00AD28FB"/>
    <w:rsid w:val="00AD2AB6"/>
    <w:rsid w:val="00AD3483"/>
    <w:rsid w:val="00AD3516"/>
    <w:rsid w:val="00AD3905"/>
    <w:rsid w:val="00AD396D"/>
    <w:rsid w:val="00AD3BE4"/>
    <w:rsid w:val="00AD3D48"/>
    <w:rsid w:val="00AD40A0"/>
    <w:rsid w:val="00AD40CF"/>
    <w:rsid w:val="00AD4101"/>
    <w:rsid w:val="00AD4A76"/>
    <w:rsid w:val="00AD51FA"/>
    <w:rsid w:val="00AD58F9"/>
    <w:rsid w:val="00AD5985"/>
    <w:rsid w:val="00AD59FE"/>
    <w:rsid w:val="00AD5FC9"/>
    <w:rsid w:val="00AD64A0"/>
    <w:rsid w:val="00AD6CB9"/>
    <w:rsid w:val="00AD6DC7"/>
    <w:rsid w:val="00AD6F4A"/>
    <w:rsid w:val="00AD7180"/>
    <w:rsid w:val="00AD769E"/>
    <w:rsid w:val="00AD7733"/>
    <w:rsid w:val="00AD798B"/>
    <w:rsid w:val="00AD7EDD"/>
    <w:rsid w:val="00AE0146"/>
    <w:rsid w:val="00AE0449"/>
    <w:rsid w:val="00AE08AF"/>
    <w:rsid w:val="00AE0A3E"/>
    <w:rsid w:val="00AE0F37"/>
    <w:rsid w:val="00AE0F84"/>
    <w:rsid w:val="00AE106B"/>
    <w:rsid w:val="00AE1134"/>
    <w:rsid w:val="00AE148E"/>
    <w:rsid w:val="00AE19AB"/>
    <w:rsid w:val="00AE1DCA"/>
    <w:rsid w:val="00AE228D"/>
    <w:rsid w:val="00AE270E"/>
    <w:rsid w:val="00AE291C"/>
    <w:rsid w:val="00AE2DB7"/>
    <w:rsid w:val="00AE3468"/>
    <w:rsid w:val="00AE3520"/>
    <w:rsid w:val="00AE39F1"/>
    <w:rsid w:val="00AE3A9D"/>
    <w:rsid w:val="00AE3F62"/>
    <w:rsid w:val="00AE3F90"/>
    <w:rsid w:val="00AE43A9"/>
    <w:rsid w:val="00AE4BDC"/>
    <w:rsid w:val="00AE4BDE"/>
    <w:rsid w:val="00AE4DAB"/>
    <w:rsid w:val="00AE520F"/>
    <w:rsid w:val="00AE5613"/>
    <w:rsid w:val="00AE5726"/>
    <w:rsid w:val="00AE5C76"/>
    <w:rsid w:val="00AE5CC4"/>
    <w:rsid w:val="00AE5DB6"/>
    <w:rsid w:val="00AE5DF1"/>
    <w:rsid w:val="00AE64C1"/>
    <w:rsid w:val="00AE68A0"/>
    <w:rsid w:val="00AE6982"/>
    <w:rsid w:val="00AE7B43"/>
    <w:rsid w:val="00AF009A"/>
    <w:rsid w:val="00AF09FE"/>
    <w:rsid w:val="00AF0E5E"/>
    <w:rsid w:val="00AF0F28"/>
    <w:rsid w:val="00AF10E2"/>
    <w:rsid w:val="00AF126B"/>
    <w:rsid w:val="00AF132B"/>
    <w:rsid w:val="00AF1511"/>
    <w:rsid w:val="00AF1ABA"/>
    <w:rsid w:val="00AF1D1E"/>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C19"/>
    <w:rsid w:val="00AF4C46"/>
    <w:rsid w:val="00AF54D9"/>
    <w:rsid w:val="00AF5736"/>
    <w:rsid w:val="00AF608A"/>
    <w:rsid w:val="00AF6111"/>
    <w:rsid w:val="00AF6323"/>
    <w:rsid w:val="00AF6418"/>
    <w:rsid w:val="00AF6574"/>
    <w:rsid w:val="00AF659E"/>
    <w:rsid w:val="00AF6AC8"/>
    <w:rsid w:val="00AF6C1F"/>
    <w:rsid w:val="00AF6E47"/>
    <w:rsid w:val="00AF744D"/>
    <w:rsid w:val="00AF747D"/>
    <w:rsid w:val="00AF75D3"/>
    <w:rsid w:val="00AF7780"/>
    <w:rsid w:val="00AF79AC"/>
    <w:rsid w:val="00B00399"/>
    <w:rsid w:val="00B00696"/>
    <w:rsid w:val="00B00E35"/>
    <w:rsid w:val="00B013A8"/>
    <w:rsid w:val="00B01707"/>
    <w:rsid w:val="00B017B5"/>
    <w:rsid w:val="00B0190B"/>
    <w:rsid w:val="00B01C9D"/>
    <w:rsid w:val="00B01F2C"/>
    <w:rsid w:val="00B02B78"/>
    <w:rsid w:val="00B03432"/>
    <w:rsid w:val="00B037E7"/>
    <w:rsid w:val="00B03C3E"/>
    <w:rsid w:val="00B041D1"/>
    <w:rsid w:val="00B0486A"/>
    <w:rsid w:val="00B04B1E"/>
    <w:rsid w:val="00B04DB7"/>
    <w:rsid w:val="00B04E32"/>
    <w:rsid w:val="00B04E91"/>
    <w:rsid w:val="00B0527B"/>
    <w:rsid w:val="00B05B17"/>
    <w:rsid w:val="00B061C6"/>
    <w:rsid w:val="00B06302"/>
    <w:rsid w:val="00B06823"/>
    <w:rsid w:val="00B069A3"/>
    <w:rsid w:val="00B06BB7"/>
    <w:rsid w:val="00B07552"/>
    <w:rsid w:val="00B07B93"/>
    <w:rsid w:val="00B10022"/>
    <w:rsid w:val="00B10199"/>
    <w:rsid w:val="00B1031A"/>
    <w:rsid w:val="00B103FB"/>
    <w:rsid w:val="00B10466"/>
    <w:rsid w:val="00B10A18"/>
    <w:rsid w:val="00B10DAF"/>
    <w:rsid w:val="00B11C9B"/>
    <w:rsid w:val="00B11D4C"/>
    <w:rsid w:val="00B11FC1"/>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B31"/>
    <w:rsid w:val="00B1524E"/>
    <w:rsid w:val="00B1529D"/>
    <w:rsid w:val="00B1532F"/>
    <w:rsid w:val="00B15E15"/>
    <w:rsid w:val="00B1608C"/>
    <w:rsid w:val="00B1633E"/>
    <w:rsid w:val="00B1673F"/>
    <w:rsid w:val="00B16853"/>
    <w:rsid w:val="00B16B6E"/>
    <w:rsid w:val="00B16CDE"/>
    <w:rsid w:val="00B16FA3"/>
    <w:rsid w:val="00B16FA5"/>
    <w:rsid w:val="00B17112"/>
    <w:rsid w:val="00B173C3"/>
    <w:rsid w:val="00B1758C"/>
    <w:rsid w:val="00B1759F"/>
    <w:rsid w:val="00B177BC"/>
    <w:rsid w:val="00B1792A"/>
    <w:rsid w:val="00B17950"/>
    <w:rsid w:val="00B17C6B"/>
    <w:rsid w:val="00B20004"/>
    <w:rsid w:val="00B20455"/>
    <w:rsid w:val="00B20A0E"/>
    <w:rsid w:val="00B20E36"/>
    <w:rsid w:val="00B2151C"/>
    <w:rsid w:val="00B21668"/>
    <w:rsid w:val="00B2185D"/>
    <w:rsid w:val="00B21CB1"/>
    <w:rsid w:val="00B2209C"/>
    <w:rsid w:val="00B22169"/>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14D"/>
    <w:rsid w:val="00B254AB"/>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446"/>
    <w:rsid w:val="00B32724"/>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A50"/>
    <w:rsid w:val="00B36D8A"/>
    <w:rsid w:val="00B36EB2"/>
    <w:rsid w:val="00B36F84"/>
    <w:rsid w:val="00B3742E"/>
    <w:rsid w:val="00B375F7"/>
    <w:rsid w:val="00B37ED3"/>
    <w:rsid w:val="00B40C91"/>
    <w:rsid w:val="00B410C8"/>
    <w:rsid w:val="00B41125"/>
    <w:rsid w:val="00B411BC"/>
    <w:rsid w:val="00B41449"/>
    <w:rsid w:val="00B416C0"/>
    <w:rsid w:val="00B41BC7"/>
    <w:rsid w:val="00B42228"/>
    <w:rsid w:val="00B427B4"/>
    <w:rsid w:val="00B42B1F"/>
    <w:rsid w:val="00B436B5"/>
    <w:rsid w:val="00B43765"/>
    <w:rsid w:val="00B44A4C"/>
    <w:rsid w:val="00B44DC8"/>
    <w:rsid w:val="00B4511D"/>
    <w:rsid w:val="00B45142"/>
    <w:rsid w:val="00B451BB"/>
    <w:rsid w:val="00B45AAD"/>
    <w:rsid w:val="00B45AC5"/>
    <w:rsid w:val="00B4641F"/>
    <w:rsid w:val="00B46A87"/>
    <w:rsid w:val="00B46CC8"/>
    <w:rsid w:val="00B46F5D"/>
    <w:rsid w:val="00B47404"/>
    <w:rsid w:val="00B47757"/>
    <w:rsid w:val="00B47C59"/>
    <w:rsid w:val="00B51043"/>
    <w:rsid w:val="00B5118D"/>
    <w:rsid w:val="00B511B0"/>
    <w:rsid w:val="00B51FC7"/>
    <w:rsid w:val="00B520F6"/>
    <w:rsid w:val="00B5243B"/>
    <w:rsid w:val="00B528D9"/>
    <w:rsid w:val="00B52A2B"/>
    <w:rsid w:val="00B530ED"/>
    <w:rsid w:val="00B536C8"/>
    <w:rsid w:val="00B53C04"/>
    <w:rsid w:val="00B53C6F"/>
    <w:rsid w:val="00B5410E"/>
    <w:rsid w:val="00B547D8"/>
    <w:rsid w:val="00B54EB1"/>
    <w:rsid w:val="00B54EDD"/>
    <w:rsid w:val="00B562E6"/>
    <w:rsid w:val="00B56776"/>
    <w:rsid w:val="00B5680C"/>
    <w:rsid w:val="00B5684A"/>
    <w:rsid w:val="00B569F4"/>
    <w:rsid w:val="00B56A57"/>
    <w:rsid w:val="00B56C47"/>
    <w:rsid w:val="00B56D3A"/>
    <w:rsid w:val="00B56E40"/>
    <w:rsid w:val="00B56EA8"/>
    <w:rsid w:val="00B5743B"/>
    <w:rsid w:val="00B57898"/>
    <w:rsid w:val="00B57CC9"/>
    <w:rsid w:val="00B57D0B"/>
    <w:rsid w:val="00B57E27"/>
    <w:rsid w:val="00B57E54"/>
    <w:rsid w:val="00B604CA"/>
    <w:rsid w:val="00B60784"/>
    <w:rsid w:val="00B60BC2"/>
    <w:rsid w:val="00B60C39"/>
    <w:rsid w:val="00B610FA"/>
    <w:rsid w:val="00B6125A"/>
    <w:rsid w:val="00B618E2"/>
    <w:rsid w:val="00B61B58"/>
    <w:rsid w:val="00B6219F"/>
    <w:rsid w:val="00B62465"/>
    <w:rsid w:val="00B62858"/>
    <w:rsid w:val="00B62A5D"/>
    <w:rsid w:val="00B62B00"/>
    <w:rsid w:val="00B62CBB"/>
    <w:rsid w:val="00B62EB4"/>
    <w:rsid w:val="00B63078"/>
    <w:rsid w:val="00B63283"/>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7F"/>
    <w:rsid w:val="00B70F93"/>
    <w:rsid w:val="00B71029"/>
    <w:rsid w:val="00B715E3"/>
    <w:rsid w:val="00B71C21"/>
    <w:rsid w:val="00B72032"/>
    <w:rsid w:val="00B720C7"/>
    <w:rsid w:val="00B72603"/>
    <w:rsid w:val="00B729D7"/>
    <w:rsid w:val="00B72A01"/>
    <w:rsid w:val="00B72AAC"/>
    <w:rsid w:val="00B733ED"/>
    <w:rsid w:val="00B7355B"/>
    <w:rsid w:val="00B738FF"/>
    <w:rsid w:val="00B73A97"/>
    <w:rsid w:val="00B74065"/>
    <w:rsid w:val="00B7425D"/>
    <w:rsid w:val="00B744AA"/>
    <w:rsid w:val="00B7475B"/>
    <w:rsid w:val="00B749B8"/>
    <w:rsid w:val="00B750DE"/>
    <w:rsid w:val="00B75648"/>
    <w:rsid w:val="00B75DB3"/>
    <w:rsid w:val="00B766C7"/>
    <w:rsid w:val="00B7690C"/>
    <w:rsid w:val="00B7696C"/>
    <w:rsid w:val="00B76DC4"/>
    <w:rsid w:val="00B76EBF"/>
    <w:rsid w:val="00B77080"/>
    <w:rsid w:val="00B773A4"/>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C3"/>
    <w:rsid w:val="00B82FF1"/>
    <w:rsid w:val="00B832B4"/>
    <w:rsid w:val="00B834A3"/>
    <w:rsid w:val="00B839FD"/>
    <w:rsid w:val="00B83CEF"/>
    <w:rsid w:val="00B83F10"/>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2C2"/>
    <w:rsid w:val="00B925B6"/>
    <w:rsid w:val="00B9278B"/>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EA6"/>
    <w:rsid w:val="00BA0257"/>
    <w:rsid w:val="00BA0938"/>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2171"/>
    <w:rsid w:val="00BB2733"/>
    <w:rsid w:val="00BB299E"/>
    <w:rsid w:val="00BB30E6"/>
    <w:rsid w:val="00BB36AB"/>
    <w:rsid w:val="00BB3C55"/>
    <w:rsid w:val="00BB426F"/>
    <w:rsid w:val="00BB436C"/>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C61"/>
    <w:rsid w:val="00BC0CCA"/>
    <w:rsid w:val="00BC17C1"/>
    <w:rsid w:val="00BC2088"/>
    <w:rsid w:val="00BC2205"/>
    <w:rsid w:val="00BC225C"/>
    <w:rsid w:val="00BC2783"/>
    <w:rsid w:val="00BC3614"/>
    <w:rsid w:val="00BC3CB2"/>
    <w:rsid w:val="00BC44D6"/>
    <w:rsid w:val="00BC452D"/>
    <w:rsid w:val="00BC4845"/>
    <w:rsid w:val="00BC5142"/>
    <w:rsid w:val="00BC54AE"/>
    <w:rsid w:val="00BC5DA0"/>
    <w:rsid w:val="00BC6509"/>
    <w:rsid w:val="00BC70CA"/>
    <w:rsid w:val="00BC7378"/>
    <w:rsid w:val="00BC7842"/>
    <w:rsid w:val="00BD06C2"/>
    <w:rsid w:val="00BD0D4B"/>
    <w:rsid w:val="00BD1118"/>
    <w:rsid w:val="00BD14D7"/>
    <w:rsid w:val="00BD1710"/>
    <w:rsid w:val="00BD1A84"/>
    <w:rsid w:val="00BD1F26"/>
    <w:rsid w:val="00BD22BE"/>
    <w:rsid w:val="00BD270D"/>
    <w:rsid w:val="00BD2B40"/>
    <w:rsid w:val="00BD2DD4"/>
    <w:rsid w:val="00BD3002"/>
    <w:rsid w:val="00BD386C"/>
    <w:rsid w:val="00BD44C7"/>
    <w:rsid w:val="00BD4AC5"/>
    <w:rsid w:val="00BD4DA2"/>
    <w:rsid w:val="00BD4F4B"/>
    <w:rsid w:val="00BD4F9A"/>
    <w:rsid w:val="00BD507B"/>
    <w:rsid w:val="00BD50BC"/>
    <w:rsid w:val="00BD5457"/>
    <w:rsid w:val="00BD576F"/>
    <w:rsid w:val="00BD6213"/>
    <w:rsid w:val="00BD6BA9"/>
    <w:rsid w:val="00BD6D58"/>
    <w:rsid w:val="00BD6EA9"/>
    <w:rsid w:val="00BE0205"/>
    <w:rsid w:val="00BE0351"/>
    <w:rsid w:val="00BE0356"/>
    <w:rsid w:val="00BE05A2"/>
    <w:rsid w:val="00BE0728"/>
    <w:rsid w:val="00BE0A8B"/>
    <w:rsid w:val="00BE0E72"/>
    <w:rsid w:val="00BE0EF8"/>
    <w:rsid w:val="00BE1076"/>
    <w:rsid w:val="00BE1242"/>
    <w:rsid w:val="00BE1621"/>
    <w:rsid w:val="00BE17B2"/>
    <w:rsid w:val="00BE1E73"/>
    <w:rsid w:val="00BE20B5"/>
    <w:rsid w:val="00BE21D6"/>
    <w:rsid w:val="00BE3002"/>
    <w:rsid w:val="00BE34A4"/>
    <w:rsid w:val="00BE3936"/>
    <w:rsid w:val="00BE3BF7"/>
    <w:rsid w:val="00BE3E4E"/>
    <w:rsid w:val="00BE40DC"/>
    <w:rsid w:val="00BE43E1"/>
    <w:rsid w:val="00BE44FC"/>
    <w:rsid w:val="00BE452A"/>
    <w:rsid w:val="00BE4948"/>
    <w:rsid w:val="00BE49E9"/>
    <w:rsid w:val="00BE4D56"/>
    <w:rsid w:val="00BE4D8E"/>
    <w:rsid w:val="00BE4EB0"/>
    <w:rsid w:val="00BE5167"/>
    <w:rsid w:val="00BE5413"/>
    <w:rsid w:val="00BE56E3"/>
    <w:rsid w:val="00BE5783"/>
    <w:rsid w:val="00BE5ABB"/>
    <w:rsid w:val="00BE5CFA"/>
    <w:rsid w:val="00BE5F70"/>
    <w:rsid w:val="00BE5FD7"/>
    <w:rsid w:val="00BE6099"/>
    <w:rsid w:val="00BE6744"/>
    <w:rsid w:val="00BE6CE2"/>
    <w:rsid w:val="00BE6EA5"/>
    <w:rsid w:val="00BE6EAB"/>
    <w:rsid w:val="00BE71C8"/>
    <w:rsid w:val="00BE7551"/>
    <w:rsid w:val="00BE7EFE"/>
    <w:rsid w:val="00BE7F03"/>
    <w:rsid w:val="00BF0027"/>
    <w:rsid w:val="00BF0067"/>
    <w:rsid w:val="00BF0166"/>
    <w:rsid w:val="00BF0649"/>
    <w:rsid w:val="00BF07E0"/>
    <w:rsid w:val="00BF083F"/>
    <w:rsid w:val="00BF0D27"/>
    <w:rsid w:val="00BF15A9"/>
    <w:rsid w:val="00BF1BB1"/>
    <w:rsid w:val="00BF1F80"/>
    <w:rsid w:val="00BF225C"/>
    <w:rsid w:val="00BF2B2F"/>
    <w:rsid w:val="00BF2BAE"/>
    <w:rsid w:val="00BF3A08"/>
    <w:rsid w:val="00BF3AC3"/>
    <w:rsid w:val="00BF3E83"/>
    <w:rsid w:val="00BF4351"/>
    <w:rsid w:val="00BF44DE"/>
    <w:rsid w:val="00BF4B0C"/>
    <w:rsid w:val="00BF4B7F"/>
    <w:rsid w:val="00BF4D1C"/>
    <w:rsid w:val="00BF4D74"/>
    <w:rsid w:val="00BF4F23"/>
    <w:rsid w:val="00BF5549"/>
    <w:rsid w:val="00BF5B12"/>
    <w:rsid w:val="00BF5DA4"/>
    <w:rsid w:val="00BF5E8B"/>
    <w:rsid w:val="00BF5EC1"/>
    <w:rsid w:val="00BF6060"/>
    <w:rsid w:val="00BF606D"/>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F65"/>
    <w:rsid w:val="00C02FD9"/>
    <w:rsid w:val="00C03258"/>
    <w:rsid w:val="00C0363E"/>
    <w:rsid w:val="00C040C2"/>
    <w:rsid w:val="00C0499C"/>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F2E"/>
    <w:rsid w:val="00C11FE0"/>
    <w:rsid w:val="00C12397"/>
    <w:rsid w:val="00C1245D"/>
    <w:rsid w:val="00C12ABE"/>
    <w:rsid w:val="00C12B9C"/>
    <w:rsid w:val="00C1315A"/>
    <w:rsid w:val="00C135FE"/>
    <w:rsid w:val="00C1377C"/>
    <w:rsid w:val="00C139A8"/>
    <w:rsid w:val="00C13DCF"/>
    <w:rsid w:val="00C13E7A"/>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A07"/>
    <w:rsid w:val="00C21A7A"/>
    <w:rsid w:val="00C21B62"/>
    <w:rsid w:val="00C22531"/>
    <w:rsid w:val="00C22570"/>
    <w:rsid w:val="00C226CD"/>
    <w:rsid w:val="00C2364C"/>
    <w:rsid w:val="00C23B34"/>
    <w:rsid w:val="00C23C96"/>
    <w:rsid w:val="00C240CB"/>
    <w:rsid w:val="00C242E8"/>
    <w:rsid w:val="00C2441E"/>
    <w:rsid w:val="00C247F3"/>
    <w:rsid w:val="00C24996"/>
    <w:rsid w:val="00C24C8C"/>
    <w:rsid w:val="00C24E1B"/>
    <w:rsid w:val="00C250B4"/>
    <w:rsid w:val="00C252DA"/>
    <w:rsid w:val="00C254A1"/>
    <w:rsid w:val="00C256D4"/>
    <w:rsid w:val="00C25A9F"/>
    <w:rsid w:val="00C25B2A"/>
    <w:rsid w:val="00C25C4F"/>
    <w:rsid w:val="00C26229"/>
    <w:rsid w:val="00C267DE"/>
    <w:rsid w:val="00C26808"/>
    <w:rsid w:val="00C26919"/>
    <w:rsid w:val="00C27330"/>
    <w:rsid w:val="00C27460"/>
    <w:rsid w:val="00C27481"/>
    <w:rsid w:val="00C27D80"/>
    <w:rsid w:val="00C300BA"/>
    <w:rsid w:val="00C3033D"/>
    <w:rsid w:val="00C30350"/>
    <w:rsid w:val="00C30486"/>
    <w:rsid w:val="00C30575"/>
    <w:rsid w:val="00C31111"/>
    <w:rsid w:val="00C3114D"/>
    <w:rsid w:val="00C3164F"/>
    <w:rsid w:val="00C31E31"/>
    <w:rsid w:val="00C32065"/>
    <w:rsid w:val="00C321C2"/>
    <w:rsid w:val="00C3222A"/>
    <w:rsid w:val="00C32A0E"/>
    <w:rsid w:val="00C32A8E"/>
    <w:rsid w:val="00C3305F"/>
    <w:rsid w:val="00C33113"/>
    <w:rsid w:val="00C331B2"/>
    <w:rsid w:val="00C3337D"/>
    <w:rsid w:val="00C33877"/>
    <w:rsid w:val="00C33A0D"/>
    <w:rsid w:val="00C33F3F"/>
    <w:rsid w:val="00C3408E"/>
    <w:rsid w:val="00C343D5"/>
    <w:rsid w:val="00C3446C"/>
    <w:rsid w:val="00C34647"/>
    <w:rsid w:val="00C348DB"/>
    <w:rsid w:val="00C34B9E"/>
    <w:rsid w:val="00C34CB7"/>
    <w:rsid w:val="00C34DD9"/>
    <w:rsid w:val="00C35275"/>
    <w:rsid w:val="00C354C8"/>
    <w:rsid w:val="00C3564A"/>
    <w:rsid w:val="00C35874"/>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E7"/>
    <w:rsid w:val="00C4070F"/>
    <w:rsid w:val="00C40A78"/>
    <w:rsid w:val="00C40A9F"/>
    <w:rsid w:val="00C40CC2"/>
    <w:rsid w:val="00C40F41"/>
    <w:rsid w:val="00C41630"/>
    <w:rsid w:val="00C4184E"/>
    <w:rsid w:val="00C41A5C"/>
    <w:rsid w:val="00C41EBD"/>
    <w:rsid w:val="00C420F0"/>
    <w:rsid w:val="00C420F4"/>
    <w:rsid w:val="00C430C8"/>
    <w:rsid w:val="00C43B05"/>
    <w:rsid w:val="00C43FEA"/>
    <w:rsid w:val="00C4499B"/>
    <w:rsid w:val="00C44B87"/>
    <w:rsid w:val="00C44D25"/>
    <w:rsid w:val="00C44D7E"/>
    <w:rsid w:val="00C44DA3"/>
    <w:rsid w:val="00C44E4C"/>
    <w:rsid w:val="00C45006"/>
    <w:rsid w:val="00C45762"/>
    <w:rsid w:val="00C45982"/>
    <w:rsid w:val="00C45AD0"/>
    <w:rsid w:val="00C4624E"/>
    <w:rsid w:val="00C4626B"/>
    <w:rsid w:val="00C46295"/>
    <w:rsid w:val="00C462D0"/>
    <w:rsid w:val="00C4654F"/>
    <w:rsid w:val="00C46560"/>
    <w:rsid w:val="00C467CF"/>
    <w:rsid w:val="00C47140"/>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FD5"/>
    <w:rsid w:val="00C53399"/>
    <w:rsid w:val="00C536F7"/>
    <w:rsid w:val="00C54104"/>
    <w:rsid w:val="00C542A7"/>
    <w:rsid w:val="00C549B5"/>
    <w:rsid w:val="00C54D20"/>
    <w:rsid w:val="00C54EFF"/>
    <w:rsid w:val="00C55AD7"/>
    <w:rsid w:val="00C5678E"/>
    <w:rsid w:val="00C568BE"/>
    <w:rsid w:val="00C56DFB"/>
    <w:rsid w:val="00C57270"/>
    <w:rsid w:val="00C57E6A"/>
    <w:rsid w:val="00C601BB"/>
    <w:rsid w:val="00C60356"/>
    <w:rsid w:val="00C60601"/>
    <w:rsid w:val="00C607F1"/>
    <w:rsid w:val="00C60AD0"/>
    <w:rsid w:val="00C60B3E"/>
    <w:rsid w:val="00C60F91"/>
    <w:rsid w:val="00C612D6"/>
    <w:rsid w:val="00C61682"/>
    <w:rsid w:val="00C61777"/>
    <w:rsid w:val="00C6259F"/>
    <w:rsid w:val="00C627F5"/>
    <w:rsid w:val="00C62B7C"/>
    <w:rsid w:val="00C63996"/>
    <w:rsid w:val="00C641B6"/>
    <w:rsid w:val="00C644D8"/>
    <w:rsid w:val="00C649F2"/>
    <w:rsid w:val="00C65DFA"/>
    <w:rsid w:val="00C65EF4"/>
    <w:rsid w:val="00C65FBA"/>
    <w:rsid w:val="00C6610F"/>
    <w:rsid w:val="00C6648D"/>
    <w:rsid w:val="00C66496"/>
    <w:rsid w:val="00C66673"/>
    <w:rsid w:val="00C667C9"/>
    <w:rsid w:val="00C6683C"/>
    <w:rsid w:val="00C668F5"/>
    <w:rsid w:val="00C67194"/>
    <w:rsid w:val="00C671B4"/>
    <w:rsid w:val="00C672E2"/>
    <w:rsid w:val="00C67B82"/>
    <w:rsid w:val="00C70277"/>
    <w:rsid w:val="00C70AF5"/>
    <w:rsid w:val="00C70C07"/>
    <w:rsid w:val="00C72037"/>
    <w:rsid w:val="00C723BB"/>
    <w:rsid w:val="00C72690"/>
    <w:rsid w:val="00C73659"/>
    <w:rsid w:val="00C73C12"/>
    <w:rsid w:val="00C73DE0"/>
    <w:rsid w:val="00C74686"/>
    <w:rsid w:val="00C75024"/>
    <w:rsid w:val="00C75ADC"/>
    <w:rsid w:val="00C762F8"/>
    <w:rsid w:val="00C76362"/>
    <w:rsid w:val="00C767A6"/>
    <w:rsid w:val="00C7680C"/>
    <w:rsid w:val="00C76ABA"/>
    <w:rsid w:val="00C76C2A"/>
    <w:rsid w:val="00C77253"/>
    <w:rsid w:val="00C7793C"/>
    <w:rsid w:val="00C77E57"/>
    <w:rsid w:val="00C77EEE"/>
    <w:rsid w:val="00C77F0B"/>
    <w:rsid w:val="00C805CE"/>
    <w:rsid w:val="00C806D1"/>
    <w:rsid w:val="00C8077D"/>
    <w:rsid w:val="00C813ED"/>
    <w:rsid w:val="00C8182F"/>
    <w:rsid w:val="00C82293"/>
    <w:rsid w:val="00C823E1"/>
    <w:rsid w:val="00C829D0"/>
    <w:rsid w:val="00C82C0A"/>
    <w:rsid w:val="00C83929"/>
    <w:rsid w:val="00C83984"/>
    <w:rsid w:val="00C83992"/>
    <w:rsid w:val="00C83B91"/>
    <w:rsid w:val="00C83B9F"/>
    <w:rsid w:val="00C83C2F"/>
    <w:rsid w:val="00C840F9"/>
    <w:rsid w:val="00C84C28"/>
    <w:rsid w:val="00C85076"/>
    <w:rsid w:val="00C85183"/>
    <w:rsid w:val="00C858AA"/>
    <w:rsid w:val="00C85EC3"/>
    <w:rsid w:val="00C860D0"/>
    <w:rsid w:val="00C862E7"/>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948"/>
    <w:rsid w:val="00C93AA7"/>
    <w:rsid w:val="00C93B9E"/>
    <w:rsid w:val="00C93BC2"/>
    <w:rsid w:val="00C94619"/>
    <w:rsid w:val="00C9467B"/>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1414"/>
    <w:rsid w:val="00CA187D"/>
    <w:rsid w:val="00CA20F9"/>
    <w:rsid w:val="00CA24E8"/>
    <w:rsid w:val="00CA2603"/>
    <w:rsid w:val="00CA29B0"/>
    <w:rsid w:val="00CA2A53"/>
    <w:rsid w:val="00CA31B0"/>
    <w:rsid w:val="00CA31BE"/>
    <w:rsid w:val="00CA32DF"/>
    <w:rsid w:val="00CA332A"/>
    <w:rsid w:val="00CA33E9"/>
    <w:rsid w:val="00CA341A"/>
    <w:rsid w:val="00CA3AA5"/>
    <w:rsid w:val="00CA3C9B"/>
    <w:rsid w:val="00CA4470"/>
    <w:rsid w:val="00CA4978"/>
    <w:rsid w:val="00CA4A74"/>
    <w:rsid w:val="00CA4CDE"/>
    <w:rsid w:val="00CA5195"/>
    <w:rsid w:val="00CA5771"/>
    <w:rsid w:val="00CA5A4F"/>
    <w:rsid w:val="00CA5DBA"/>
    <w:rsid w:val="00CA5DFB"/>
    <w:rsid w:val="00CA619B"/>
    <w:rsid w:val="00CA6441"/>
    <w:rsid w:val="00CA64DF"/>
    <w:rsid w:val="00CA705A"/>
    <w:rsid w:val="00CA72F6"/>
    <w:rsid w:val="00CA7B36"/>
    <w:rsid w:val="00CB00AB"/>
    <w:rsid w:val="00CB0471"/>
    <w:rsid w:val="00CB04EE"/>
    <w:rsid w:val="00CB08AA"/>
    <w:rsid w:val="00CB08D0"/>
    <w:rsid w:val="00CB0D3C"/>
    <w:rsid w:val="00CB1184"/>
    <w:rsid w:val="00CB1265"/>
    <w:rsid w:val="00CB126D"/>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08B"/>
    <w:rsid w:val="00CB739C"/>
    <w:rsid w:val="00CB7828"/>
    <w:rsid w:val="00CB787E"/>
    <w:rsid w:val="00CB78CA"/>
    <w:rsid w:val="00CB7B95"/>
    <w:rsid w:val="00CC04D0"/>
    <w:rsid w:val="00CC0BA7"/>
    <w:rsid w:val="00CC157B"/>
    <w:rsid w:val="00CC190C"/>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3030"/>
    <w:rsid w:val="00CD30FB"/>
    <w:rsid w:val="00CD359D"/>
    <w:rsid w:val="00CD3770"/>
    <w:rsid w:val="00CD3FB1"/>
    <w:rsid w:val="00CD44A1"/>
    <w:rsid w:val="00CD4783"/>
    <w:rsid w:val="00CD4C3F"/>
    <w:rsid w:val="00CD52CB"/>
    <w:rsid w:val="00CD543C"/>
    <w:rsid w:val="00CD56EE"/>
    <w:rsid w:val="00CD5717"/>
    <w:rsid w:val="00CD5F9A"/>
    <w:rsid w:val="00CD6240"/>
    <w:rsid w:val="00CD6338"/>
    <w:rsid w:val="00CD6524"/>
    <w:rsid w:val="00CD6A69"/>
    <w:rsid w:val="00CD6DFF"/>
    <w:rsid w:val="00CD6EF7"/>
    <w:rsid w:val="00CD6F3A"/>
    <w:rsid w:val="00CD73AB"/>
    <w:rsid w:val="00CD7401"/>
    <w:rsid w:val="00CD78AE"/>
    <w:rsid w:val="00CD7B18"/>
    <w:rsid w:val="00CE05D8"/>
    <w:rsid w:val="00CE0796"/>
    <w:rsid w:val="00CE1162"/>
    <w:rsid w:val="00CE1423"/>
    <w:rsid w:val="00CE15F0"/>
    <w:rsid w:val="00CE1604"/>
    <w:rsid w:val="00CE1A90"/>
    <w:rsid w:val="00CE1BC2"/>
    <w:rsid w:val="00CE1E85"/>
    <w:rsid w:val="00CE23CC"/>
    <w:rsid w:val="00CE245A"/>
    <w:rsid w:val="00CE27A5"/>
    <w:rsid w:val="00CE30BF"/>
    <w:rsid w:val="00CE3372"/>
    <w:rsid w:val="00CE398A"/>
    <w:rsid w:val="00CE3A0F"/>
    <w:rsid w:val="00CE3CDB"/>
    <w:rsid w:val="00CE3D4F"/>
    <w:rsid w:val="00CE3F53"/>
    <w:rsid w:val="00CE414A"/>
    <w:rsid w:val="00CE4673"/>
    <w:rsid w:val="00CE470C"/>
    <w:rsid w:val="00CE4F96"/>
    <w:rsid w:val="00CE50FC"/>
    <w:rsid w:val="00CE551F"/>
    <w:rsid w:val="00CE570C"/>
    <w:rsid w:val="00CE58FB"/>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36CF"/>
    <w:rsid w:val="00CF3B1A"/>
    <w:rsid w:val="00CF402C"/>
    <w:rsid w:val="00CF409D"/>
    <w:rsid w:val="00CF4276"/>
    <w:rsid w:val="00CF50EA"/>
    <w:rsid w:val="00CF5211"/>
    <w:rsid w:val="00CF54F3"/>
    <w:rsid w:val="00CF5558"/>
    <w:rsid w:val="00CF590F"/>
    <w:rsid w:val="00CF5A19"/>
    <w:rsid w:val="00CF5A48"/>
    <w:rsid w:val="00CF615C"/>
    <w:rsid w:val="00CF67C8"/>
    <w:rsid w:val="00CF6901"/>
    <w:rsid w:val="00CF6B94"/>
    <w:rsid w:val="00CF6C9D"/>
    <w:rsid w:val="00CF703B"/>
    <w:rsid w:val="00CF7480"/>
    <w:rsid w:val="00CF75A1"/>
    <w:rsid w:val="00CF7842"/>
    <w:rsid w:val="00D0003D"/>
    <w:rsid w:val="00D00507"/>
    <w:rsid w:val="00D005C3"/>
    <w:rsid w:val="00D009BD"/>
    <w:rsid w:val="00D00CBA"/>
    <w:rsid w:val="00D010A4"/>
    <w:rsid w:val="00D01331"/>
    <w:rsid w:val="00D01860"/>
    <w:rsid w:val="00D01E73"/>
    <w:rsid w:val="00D025ED"/>
    <w:rsid w:val="00D0278D"/>
    <w:rsid w:val="00D029B6"/>
    <w:rsid w:val="00D02CD6"/>
    <w:rsid w:val="00D03188"/>
    <w:rsid w:val="00D0347E"/>
    <w:rsid w:val="00D03749"/>
    <w:rsid w:val="00D04041"/>
    <w:rsid w:val="00D04595"/>
    <w:rsid w:val="00D04B2A"/>
    <w:rsid w:val="00D04CA2"/>
    <w:rsid w:val="00D04E7B"/>
    <w:rsid w:val="00D050C5"/>
    <w:rsid w:val="00D051CD"/>
    <w:rsid w:val="00D05CCA"/>
    <w:rsid w:val="00D06073"/>
    <w:rsid w:val="00D06090"/>
    <w:rsid w:val="00D0635A"/>
    <w:rsid w:val="00D07518"/>
    <w:rsid w:val="00D0753D"/>
    <w:rsid w:val="00D0763A"/>
    <w:rsid w:val="00D07713"/>
    <w:rsid w:val="00D077A7"/>
    <w:rsid w:val="00D0791B"/>
    <w:rsid w:val="00D07CAD"/>
    <w:rsid w:val="00D1087A"/>
    <w:rsid w:val="00D109A0"/>
    <w:rsid w:val="00D10E18"/>
    <w:rsid w:val="00D11AEB"/>
    <w:rsid w:val="00D1236D"/>
    <w:rsid w:val="00D124C1"/>
    <w:rsid w:val="00D12629"/>
    <w:rsid w:val="00D12644"/>
    <w:rsid w:val="00D126D8"/>
    <w:rsid w:val="00D127DB"/>
    <w:rsid w:val="00D129EC"/>
    <w:rsid w:val="00D12C2A"/>
    <w:rsid w:val="00D1309E"/>
    <w:rsid w:val="00D13D31"/>
    <w:rsid w:val="00D140B5"/>
    <w:rsid w:val="00D14506"/>
    <w:rsid w:val="00D14AC7"/>
    <w:rsid w:val="00D14C4D"/>
    <w:rsid w:val="00D15482"/>
    <w:rsid w:val="00D15516"/>
    <w:rsid w:val="00D16B3C"/>
    <w:rsid w:val="00D16B55"/>
    <w:rsid w:val="00D16BBB"/>
    <w:rsid w:val="00D170AB"/>
    <w:rsid w:val="00D170AC"/>
    <w:rsid w:val="00D17434"/>
    <w:rsid w:val="00D1778D"/>
    <w:rsid w:val="00D17C1D"/>
    <w:rsid w:val="00D17C44"/>
    <w:rsid w:val="00D203FB"/>
    <w:rsid w:val="00D20853"/>
    <w:rsid w:val="00D20921"/>
    <w:rsid w:val="00D21388"/>
    <w:rsid w:val="00D2161F"/>
    <w:rsid w:val="00D2197D"/>
    <w:rsid w:val="00D21AEA"/>
    <w:rsid w:val="00D2217D"/>
    <w:rsid w:val="00D223BE"/>
    <w:rsid w:val="00D225BE"/>
    <w:rsid w:val="00D229B1"/>
    <w:rsid w:val="00D22AF8"/>
    <w:rsid w:val="00D235C0"/>
    <w:rsid w:val="00D23C42"/>
    <w:rsid w:val="00D23D9B"/>
    <w:rsid w:val="00D24435"/>
    <w:rsid w:val="00D24550"/>
    <w:rsid w:val="00D249AF"/>
    <w:rsid w:val="00D24B30"/>
    <w:rsid w:val="00D2590D"/>
    <w:rsid w:val="00D259CF"/>
    <w:rsid w:val="00D26491"/>
    <w:rsid w:val="00D26632"/>
    <w:rsid w:val="00D26B6B"/>
    <w:rsid w:val="00D26BC9"/>
    <w:rsid w:val="00D26DB8"/>
    <w:rsid w:val="00D26E82"/>
    <w:rsid w:val="00D27587"/>
    <w:rsid w:val="00D27C14"/>
    <w:rsid w:val="00D30079"/>
    <w:rsid w:val="00D3029A"/>
    <w:rsid w:val="00D305FE"/>
    <w:rsid w:val="00D3065C"/>
    <w:rsid w:val="00D30CFB"/>
    <w:rsid w:val="00D30E2B"/>
    <w:rsid w:val="00D31234"/>
    <w:rsid w:val="00D313FC"/>
    <w:rsid w:val="00D3153D"/>
    <w:rsid w:val="00D31816"/>
    <w:rsid w:val="00D31835"/>
    <w:rsid w:val="00D31AEB"/>
    <w:rsid w:val="00D32177"/>
    <w:rsid w:val="00D328DF"/>
    <w:rsid w:val="00D32D7B"/>
    <w:rsid w:val="00D32EFA"/>
    <w:rsid w:val="00D330B0"/>
    <w:rsid w:val="00D33288"/>
    <w:rsid w:val="00D337A2"/>
    <w:rsid w:val="00D337A5"/>
    <w:rsid w:val="00D3390A"/>
    <w:rsid w:val="00D33A14"/>
    <w:rsid w:val="00D34240"/>
    <w:rsid w:val="00D34585"/>
    <w:rsid w:val="00D34645"/>
    <w:rsid w:val="00D3474D"/>
    <w:rsid w:val="00D349F5"/>
    <w:rsid w:val="00D34BC1"/>
    <w:rsid w:val="00D353F8"/>
    <w:rsid w:val="00D356E3"/>
    <w:rsid w:val="00D3577D"/>
    <w:rsid w:val="00D35894"/>
    <w:rsid w:val="00D36514"/>
    <w:rsid w:val="00D36773"/>
    <w:rsid w:val="00D36E52"/>
    <w:rsid w:val="00D3726E"/>
    <w:rsid w:val="00D377DF"/>
    <w:rsid w:val="00D37E12"/>
    <w:rsid w:val="00D4001F"/>
    <w:rsid w:val="00D400B9"/>
    <w:rsid w:val="00D402EC"/>
    <w:rsid w:val="00D406C7"/>
    <w:rsid w:val="00D41CEF"/>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15"/>
    <w:rsid w:val="00D46F83"/>
    <w:rsid w:val="00D4721D"/>
    <w:rsid w:val="00D474C1"/>
    <w:rsid w:val="00D50A98"/>
    <w:rsid w:val="00D51540"/>
    <w:rsid w:val="00D51F27"/>
    <w:rsid w:val="00D52129"/>
    <w:rsid w:val="00D52620"/>
    <w:rsid w:val="00D52829"/>
    <w:rsid w:val="00D536C0"/>
    <w:rsid w:val="00D53BE0"/>
    <w:rsid w:val="00D53CC7"/>
    <w:rsid w:val="00D53E26"/>
    <w:rsid w:val="00D53E68"/>
    <w:rsid w:val="00D54144"/>
    <w:rsid w:val="00D541A1"/>
    <w:rsid w:val="00D54597"/>
    <w:rsid w:val="00D54D9B"/>
    <w:rsid w:val="00D5754F"/>
    <w:rsid w:val="00D576E9"/>
    <w:rsid w:val="00D57825"/>
    <w:rsid w:val="00D5796B"/>
    <w:rsid w:val="00D57CC9"/>
    <w:rsid w:val="00D60128"/>
    <w:rsid w:val="00D601FA"/>
    <w:rsid w:val="00D60814"/>
    <w:rsid w:val="00D60952"/>
    <w:rsid w:val="00D609E2"/>
    <w:rsid w:val="00D60B60"/>
    <w:rsid w:val="00D60BB7"/>
    <w:rsid w:val="00D60C35"/>
    <w:rsid w:val="00D61415"/>
    <w:rsid w:val="00D618DD"/>
    <w:rsid w:val="00D62330"/>
    <w:rsid w:val="00D62876"/>
    <w:rsid w:val="00D62964"/>
    <w:rsid w:val="00D62CF9"/>
    <w:rsid w:val="00D63299"/>
    <w:rsid w:val="00D63942"/>
    <w:rsid w:val="00D63BAF"/>
    <w:rsid w:val="00D64089"/>
    <w:rsid w:val="00D6428D"/>
    <w:rsid w:val="00D642FF"/>
    <w:rsid w:val="00D64782"/>
    <w:rsid w:val="00D649B5"/>
    <w:rsid w:val="00D64BA6"/>
    <w:rsid w:val="00D64D24"/>
    <w:rsid w:val="00D64EC2"/>
    <w:rsid w:val="00D65404"/>
    <w:rsid w:val="00D6547E"/>
    <w:rsid w:val="00D654DC"/>
    <w:rsid w:val="00D658B5"/>
    <w:rsid w:val="00D6601F"/>
    <w:rsid w:val="00D66CCD"/>
    <w:rsid w:val="00D67182"/>
    <w:rsid w:val="00D67327"/>
    <w:rsid w:val="00D674E8"/>
    <w:rsid w:val="00D67868"/>
    <w:rsid w:val="00D67A6A"/>
    <w:rsid w:val="00D67F1B"/>
    <w:rsid w:val="00D67FB0"/>
    <w:rsid w:val="00D7015F"/>
    <w:rsid w:val="00D702B2"/>
    <w:rsid w:val="00D70476"/>
    <w:rsid w:val="00D70524"/>
    <w:rsid w:val="00D708AF"/>
    <w:rsid w:val="00D70F4A"/>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2F65"/>
    <w:rsid w:val="00D83828"/>
    <w:rsid w:val="00D83EAC"/>
    <w:rsid w:val="00D843DA"/>
    <w:rsid w:val="00D84D1C"/>
    <w:rsid w:val="00D84DEF"/>
    <w:rsid w:val="00D84F51"/>
    <w:rsid w:val="00D85663"/>
    <w:rsid w:val="00D85923"/>
    <w:rsid w:val="00D85B86"/>
    <w:rsid w:val="00D86B27"/>
    <w:rsid w:val="00D86FCA"/>
    <w:rsid w:val="00D87089"/>
    <w:rsid w:val="00D875D1"/>
    <w:rsid w:val="00D8762C"/>
    <w:rsid w:val="00D90CAD"/>
    <w:rsid w:val="00D90DB7"/>
    <w:rsid w:val="00D90F79"/>
    <w:rsid w:val="00D91623"/>
    <w:rsid w:val="00D91DC1"/>
    <w:rsid w:val="00D91F4F"/>
    <w:rsid w:val="00D91FC0"/>
    <w:rsid w:val="00D92361"/>
    <w:rsid w:val="00D92F3A"/>
    <w:rsid w:val="00D934B7"/>
    <w:rsid w:val="00D93559"/>
    <w:rsid w:val="00D93790"/>
    <w:rsid w:val="00D93974"/>
    <w:rsid w:val="00D93F0D"/>
    <w:rsid w:val="00D93F80"/>
    <w:rsid w:val="00D93FB3"/>
    <w:rsid w:val="00D944A3"/>
    <w:rsid w:val="00D94FF5"/>
    <w:rsid w:val="00D95311"/>
    <w:rsid w:val="00D95513"/>
    <w:rsid w:val="00D95F34"/>
    <w:rsid w:val="00D95F6A"/>
    <w:rsid w:val="00D96552"/>
    <w:rsid w:val="00D96897"/>
    <w:rsid w:val="00D968AD"/>
    <w:rsid w:val="00D96A45"/>
    <w:rsid w:val="00D96B6B"/>
    <w:rsid w:val="00D96C18"/>
    <w:rsid w:val="00D96DB6"/>
    <w:rsid w:val="00D97305"/>
    <w:rsid w:val="00D97B39"/>
    <w:rsid w:val="00D97C01"/>
    <w:rsid w:val="00D97DF0"/>
    <w:rsid w:val="00DA084C"/>
    <w:rsid w:val="00DA09D7"/>
    <w:rsid w:val="00DA0C6C"/>
    <w:rsid w:val="00DA2361"/>
    <w:rsid w:val="00DA264B"/>
    <w:rsid w:val="00DA2715"/>
    <w:rsid w:val="00DA2A5C"/>
    <w:rsid w:val="00DA3021"/>
    <w:rsid w:val="00DA3770"/>
    <w:rsid w:val="00DA3C0B"/>
    <w:rsid w:val="00DA3EBF"/>
    <w:rsid w:val="00DA4120"/>
    <w:rsid w:val="00DA4332"/>
    <w:rsid w:val="00DA47A2"/>
    <w:rsid w:val="00DA49A1"/>
    <w:rsid w:val="00DA4A28"/>
    <w:rsid w:val="00DA4D8D"/>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4BC"/>
    <w:rsid w:val="00DB07D9"/>
    <w:rsid w:val="00DB0AE0"/>
    <w:rsid w:val="00DB0BC0"/>
    <w:rsid w:val="00DB0BEC"/>
    <w:rsid w:val="00DB0CE4"/>
    <w:rsid w:val="00DB0EA0"/>
    <w:rsid w:val="00DB1482"/>
    <w:rsid w:val="00DB1B04"/>
    <w:rsid w:val="00DB2017"/>
    <w:rsid w:val="00DB23BD"/>
    <w:rsid w:val="00DB29A9"/>
    <w:rsid w:val="00DB2AEB"/>
    <w:rsid w:val="00DB2DA0"/>
    <w:rsid w:val="00DB3478"/>
    <w:rsid w:val="00DB3C0F"/>
    <w:rsid w:val="00DB3FA2"/>
    <w:rsid w:val="00DB41ED"/>
    <w:rsid w:val="00DB428E"/>
    <w:rsid w:val="00DB484F"/>
    <w:rsid w:val="00DB4D28"/>
    <w:rsid w:val="00DB523E"/>
    <w:rsid w:val="00DB583C"/>
    <w:rsid w:val="00DB586C"/>
    <w:rsid w:val="00DB590A"/>
    <w:rsid w:val="00DB5C94"/>
    <w:rsid w:val="00DB5E13"/>
    <w:rsid w:val="00DB60AB"/>
    <w:rsid w:val="00DB61B9"/>
    <w:rsid w:val="00DB6440"/>
    <w:rsid w:val="00DB6B58"/>
    <w:rsid w:val="00DB6E12"/>
    <w:rsid w:val="00DB70DD"/>
    <w:rsid w:val="00DB73DA"/>
    <w:rsid w:val="00DB76A8"/>
    <w:rsid w:val="00DB78A2"/>
    <w:rsid w:val="00DB7B44"/>
    <w:rsid w:val="00DB7C5F"/>
    <w:rsid w:val="00DB7CD7"/>
    <w:rsid w:val="00DC0EA4"/>
    <w:rsid w:val="00DC115D"/>
    <w:rsid w:val="00DC11FA"/>
    <w:rsid w:val="00DC14B0"/>
    <w:rsid w:val="00DC1E27"/>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321"/>
    <w:rsid w:val="00DD05B3"/>
    <w:rsid w:val="00DD062F"/>
    <w:rsid w:val="00DD0AA1"/>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4069"/>
    <w:rsid w:val="00DD5514"/>
    <w:rsid w:val="00DD5601"/>
    <w:rsid w:val="00DD5990"/>
    <w:rsid w:val="00DD5AD0"/>
    <w:rsid w:val="00DD5B70"/>
    <w:rsid w:val="00DD5BD5"/>
    <w:rsid w:val="00DD5DE4"/>
    <w:rsid w:val="00DD6E7D"/>
    <w:rsid w:val="00DD7458"/>
    <w:rsid w:val="00DD7B3E"/>
    <w:rsid w:val="00DE015A"/>
    <w:rsid w:val="00DE0E40"/>
    <w:rsid w:val="00DE1351"/>
    <w:rsid w:val="00DE13AA"/>
    <w:rsid w:val="00DE159D"/>
    <w:rsid w:val="00DE15DD"/>
    <w:rsid w:val="00DE1E27"/>
    <w:rsid w:val="00DE2247"/>
    <w:rsid w:val="00DE23BD"/>
    <w:rsid w:val="00DE2A6D"/>
    <w:rsid w:val="00DE2B76"/>
    <w:rsid w:val="00DE2CD0"/>
    <w:rsid w:val="00DE323A"/>
    <w:rsid w:val="00DE33B1"/>
    <w:rsid w:val="00DE33DD"/>
    <w:rsid w:val="00DE3559"/>
    <w:rsid w:val="00DE3607"/>
    <w:rsid w:val="00DE3935"/>
    <w:rsid w:val="00DE3AA6"/>
    <w:rsid w:val="00DE3FB2"/>
    <w:rsid w:val="00DE43C7"/>
    <w:rsid w:val="00DE4418"/>
    <w:rsid w:val="00DE457E"/>
    <w:rsid w:val="00DE46CC"/>
    <w:rsid w:val="00DE4B26"/>
    <w:rsid w:val="00DE5311"/>
    <w:rsid w:val="00DE5A42"/>
    <w:rsid w:val="00DE5FAD"/>
    <w:rsid w:val="00DE61B3"/>
    <w:rsid w:val="00DE6496"/>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96F"/>
    <w:rsid w:val="00DF3B10"/>
    <w:rsid w:val="00DF3EE3"/>
    <w:rsid w:val="00DF49AC"/>
    <w:rsid w:val="00DF52D8"/>
    <w:rsid w:val="00DF5440"/>
    <w:rsid w:val="00DF5BE8"/>
    <w:rsid w:val="00DF63A7"/>
    <w:rsid w:val="00DF63B5"/>
    <w:rsid w:val="00DF6891"/>
    <w:rsid w:val="00DF7556"/>
    <w:rsid w:val="00DF758E"/>
    <w:rsid w:val="00DF7D08"/>
    <w:rsid w:val="00DF7E8D"/>
    <w:rsid w:val="00E0037C"/>
    <w:rsid w:val="00E004BE"/>
    <w:rsid w:val="00E00A53"/>
    <w:rsid w:val="00E013D4"/>
    <w:rsid w:val="00E018EF"/>
    <w:rsid w:val="00E0196C"/>
    <w:rsid w:val="00E01DD2"/>
    <w:rsid w:val="00E01F66"/>
    <w:rsid w:val="00E025AF"/>
    <w:rsid w:val="00E02A23"/>
    <w:rsid w:val="00E02AF0"/>
    <w:rsid w:val="00E02BA5"/>
    <w:rsid w:val="00E02BD3"/>
    <w:rsid w:val="00E02C59"/>
    <w:rsid w:val="00E02C71"/>
    <w:rsid w:val="00E03068"/>
    <w:rsid w:val="00E03517"/>
    <w:rsid w:val="00E03E5A"/>
    <w:rsid w:val="00E047AF"/>
    <w:rsid w:val="00E047CC"/>
    <w:rsid w:val="00E047E6"/>
    <w:rsid w:val="00E048F3"/>
    <w:rsid w:val="00E04979"/>
    <w:rsid w:val="00E04C7F"/>
    <w:rsid w:val="00E051C8"/>
    <w:rsid w:val="00E0549B"/>
    <w:rsid w:val="00E05638"/>
    <w:rsid w:val="00E056A5"/>
    <w:rsid w:val="00E0590C"/>
    <w:rsid w:val="00E05C7B"/>
    <w:rsid w:val="00E05F78"/>
    <w:rsid w:val="00E06095"/>
    <w:rsid w:val="00E0680C"/>
    <w:rsid w:val="00E06852"/>
    <w:rsid w:val="00E068A8"/>
    <w:rsid w:val="00E068C3"/>
    <w:rsid w:val="00E06EF7"/>
    <w:rsid w:val="00E0765F"/>
    <w:rsid w:val="00E076A8"/>
    <w:rsid w:val="00E07729"/>
    <w:rsid w:val="00E077EC"/>
    <w:rsid w:val="00E07B2E"/>
    <w:rsid w:val="00E07F12"/>
    <w:rsid w:val="00E10233"/>
    <w:rsid w:val="00E102CC"/>
    <w:rsid w:val="00E103F2"/>
    <w:rsid w:val="00E108C2"/>
    <w:rsid w:val="00E11329"/>
    <w:rsid w:val="00E1156C"/>
    <w:rsid w:val="00E11785"/>
    <w:rsid w:val="00E117C8"/>
    <w:rsid w:val="00E11864"/>
    <w:rsid w:val="00E11ABE"/>
    <w:rsid w:val="00E1214F"/>
    <w:rsid w:val="00E12321"/>
    <w:rsid w:val="00E127E0"/>
    <w:rsid w:val="00E13180"/>
    <w:rsid w:val="00E135F1"/>
    <w:rsid w:val="00E13C73"/>
    <w:rsid w:val="00E13E53"/>
    <w:rsid w:val="00E1421F"/>
    <w:rsid w:val="00E14F15"/>
    <w:rsid w:val="00E152B8"/>
    <w:rsid w:val="00E1566C"/>
    <w:rsid w:val="00E157DD"/>
    <w:rsid w:val="00E15AC9"/>
    <w:rsid w:val="00E15E9F"/>
    <w:rsid w:val="00E15FFF"/>
    <w:rsid w:val="00E16015"/>
    <w:rsid w:val="00E1622C"/>
    <w:rsid w:val="00E164A5"/>
    <w:rsid w:val="00E168BD"/>
    <w:rsid w:val="00E16A96"/>
    <w:rsid w:val="00E16F74"/>
    <w:rsid w:val="00E17296"/>
    <w:rsid w:val="00E17463"/>
    <w:rsid w:val="00E17542"/>
    <w:rsid w:val="00E17687"/>
    <w:rsid w:val="00E17847"/>
    <w:rsid w:val="00E17851"/>
    <w:rsid w:val="00E20307"/>
    <w:rsid w:val="00E20493"/>
    <w:rsid w:val="00E20D4B"/>
    <w:rsid w:val="00E20FA2"/>
    <w:rsid w:val="00E215D2"/>
    <w:rsid w:val="00E21943"/>
    <w:rsid w:val="00E21A0A"/>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271"/>
    <w:rsid w:val="00E307E7"/>
    <w:rsid w:val="00E30B86"/>
    <w:rsid w:val="00E30C1D"/>
    <w:rsid w:val="00E31316"/>
    <w:rsid w:val="00E314D0"/>
    <w:rsid w:val="00E316BF"/>
    <w:rsid w:val="00E31D75"/>
    <w:rsid w:val="00E31D90"/>
    <w:rsid w:val="00E320CD"/>
    <w:rsid w:val="00E339AF"/>
    <w:rsid w:val="00E34032"/>
    <w:rsid w:val="00E34087"/>
    <w:rsid w:val="00E341F4"/>
    <w:rsid w:val="00E34611"/>
    <w:rsid w:val="00E34898"/>
    <w:rsid w:val="00E34B7A"/>
    <w:rsid w:val="00E34D45"/>
    <w:rsid w:val="00E34DF2"/>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950"/>
    <w:rsid w:val="00E430C0"/>
    <w:rsid w:val="00E43181"/>
    <w:rsid w:val="00E4348B"/>
    <w:rsid w:val="00E434A2"/>
    <w:rsid w:val="00E43644"/>
    <w:rsid w:val="00E4377F"/>
    <w:rsid w:val="00E43881"/>
    <w:rsid w:val="00E43966"/>
    <w:rsid w:val="00E43A9B"/>
    <w:rsid w:val="00E43D27"/>
    <w:rsid w:val="00E43EE2"/>
    <w:rsid w:val="00E44744"/>
    <w:rsid w:val="00E44919"/>
    <w:rsid w:val="00E44D97"/>
    <w:rsid w:val="00E44E41"/>
    <w:rsid w:val="00E44ECB"/>
    <w:rsid w:val="00E44F64"/>
    <w:rsid w:val="00E4522B"/>
    <w:rsid w:val="00E452E3"/>
    <w:rsid w:val="00E452F6"/>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D1C"/>
    <w:rsid w:val="00E522E2"/>
    <w:rsid w:val="00E52B3C"/>
    <w:rsid w:val="00E5310C"/>
    <w:rsid w:val="00E5320A"/>
    <w:rsid w:val="00E53405"/>
    <w:rsid w:val="00E5367F"/>
    <w:rsid w:val="00E53680"/>
    <w:rsid w:val="00E53B4E"/>
    <w:rsid w:val="00E53CC0"/>
    <w:rsid w:val="00E53D84"/>
    <w:rsid w:val="00E5458A"/>
    <w:rsid w:val="00E55014"/>
    <w:rsid w:val="00E552ED"/>
    <w:rsid w:val="00E5577F"/>
    <w:rsid w:val="00E55B8C"/>
    <w:rsid w:val="00E55F20"/>
    <w:rsid w:val="00E55F42"/>
    <w:rsid w:val="00E560DA"/>
    <w:rsid w:val="00E562D6"/>
    <w:rsid w:val="00E567CF"/>
    <w:rsid w:val="00E5696D"/>
    <w:rsid w:val="00E5697B"/>
    <w:rsid w:val="00E569D6"/>
    <w:rsid w:val="00E56D8F"/>
    <w:rsid w:val="00E5749D"/>
    <w:rsid w:val="00E574FA"/>
    <w:rsid w:val="00E57722"/>
    <w:rsid w:val="00E57A83"/>
    <w:rsid w:val="00E604A4"/>
    <w:rsid w:val="00E60C57"/>
    <w:rsid w:val="00E60E2E"/>
    <w:rsid w:val="00E61133"/>
    <w:rsid w:val="00E612A6"/>
    <w:rsid w:val="00E616A3"/>
    <w:rsid w:val="00E61A35"/>
    <w:rsid w:val="00E61D1D"/>
    <w:rsid w:val="00E62597"/>
    <w:rsid w:val="00E63157"/>
    <w:rsid w:val="00E63B3B"/>
    <w:rsid w:val="00E6508D"/>
    <w:rsid w:val="00E6624D"/>
    <w:rsid w:val="00E66325"/>
    <w:rsid w:val="00E66697"/>
    <w:rsid w:val="00E667CA"/>
    <w:rsid w:val="00E667E3"/>
    <w:rsid w:val="00E6693D"/>
    <w:rsid w:val="00E66AAA"/>
    <w:rsid w:val="00E66C6F"/>
    <w:rsid w:val="00E67386"/>
    <w:rsid w:val="00E67C2E"/>
    <w:rsid w:val="00E67CCD"/>
    <w:rsid w:val="00E701DF"/>
    <w:rsid w:val="00E7055E"/>
    <w:rsid w:val="00E709D3"/>
    <w:rsid w:val="00E709DB"/>
    <w:rsid w:val="00E709FB"/>
    <w:rsid w:val="00E71291"/>
    <w:rsid w:val="00E712FD"/>
    <w:rsid w:val="00E71751"/>
    <w:rsid w:val="00E71CD6"/>
    <w:rsid w:val="00E72530"/>
    <w:rsid w:val="00E728DE"/>
    <w:rsid w:val="00E72D97"/>
    <w:rsid w:val="00E72ECD"/>
    <w:rsid w:val="00E72F2B"/>
    <w:rsid w:val="00E73026"/>
    <w:rsid w:val="00E733D4"/>
    <w:rsid w:val="00E73677"/>
    <w:rsid w:val="00E739C3"/>
    <w:rsid w:val="00E74277"/>
    <w:rsid w:val="00E7429D"/>
    <w:rsid w:val="00E744D7"/>
    <w:rsid w:val="00E745B1"/>
    <w:rsid w:val="00E74AE6"/>
    <w:rsid w:val="00E74F6F"/>
    <w:rsid w:val="00E758A4"/>
    <w:rsid w:val="00E75B9F"/>
    <w:rsid w:val="00E75FA0"/>
    <w:rsid w:val="00E75FD8"/>
    <w:rsid w:val="00E76448"/>
    <w:rsid w:val="00E76535"/>
    <w:rsid w:val="00E765DB"/>
    <w:rsid w:val="00E77201"/>
    <w:rsid w:val="00E77670"/>
    <w:rsid w:val="00E77DB2"/>
    <w:rsid w:val="00E80DD7"/>
    <w:rsid w:val="00E81C9F"/>
    <w:rsid w:val="00E81D59"/>
    <w:rsid w:val="00E82426"/>
    <w:rsid w:val="00E8246E"/>
    <w:rsid w:val="00E82DA0"/>
    <w:rsid w:val="00E82E76"/>
    <w:rsid w:val="00E83210"/>
    <w:rsid w:val="00E8326A"/>
    <w:rsid w:val="00E834ED"/>
    <w:rsid w:val="00E83E93"/>
    <w:rsid w:val="00E83EFB"/>
    <w:rsid w:val="00E84008"/>
    <w:rsid w:val="00E842B5"/>
    <w:rsid w:val="00E84A90"/>
    <w:rsid w:val="00E8512A"/>
    <w:rsid w:val="00E8545E"/>
    <w:rsid w:val="00E8561E"/>
    <w:rsid w:val="00E8577C"/>
    <w:rsid w:val="00E85C0C"/>
    <w:rsid w:val="00E86774"/>
    <w:rsid w:val="00E86AB0"/>
    <w:rsid w:val="00E86C90"/>
    <w:rsid w:val="00E86DA5"/>
    <w:rsid w:val="00E8715A"/>
    <w:rsid w:val="00E87C0C"/>
    <w:rsid w:val="00E87D2D"/>
    <w:rsid w:val="00E90599"/>
    <w:rsid w:val="00E90BE7"/>
    <w:rsid w:val="00E90DF1"/>
    <w:rsid w:val="00E92091"/>
    <w:rsid w:val="00E92B09"/>
    <w:rsid w:val="00E92E9A"/>
    <w:rsid w:val="00E93301"/>
    <w:rsid w:val="00E93435"/>
    <w:rsid w:val="00E93489"/>
    <w:rsid w:val="00E93572"/>
    <w:rsid w:val="00E939C8"/>
    <w:rsid w:val="00E9448B"/>
    <w:rsid w:val="00E9450A"/>
    <w:rsid w:val="00E94FD6"/>
    <w:rsid w:val="00E953FB"/>
    <w:rsid w:val="00E95986"/>
    <w:rsid w:val="00E959D4"/>
    <w:rsid w:val="00E9636D"/>
    <w:rsid w:val="00E96599"/>
    <w:rsid w:val="00E968B7"/>
    <w:rsid w:val="00E9697D"/>
    <w:rsid w:val="00E96A66"/>
    <w:rsid w:val="00E970D8"/>
    <w:rsid w:val="00E97130"/>
    <w:rsid w:val="00E97314"/>
    <w:rsid w:val="00E9735D"/>
    <w:rsid w:val="00E97C24"/>
    <w:rsid w:val="00E97E99"/>
    <w:rsid w:val="00EA00D1"/>
    <w:rsid w:val="00EA00DC"/>
    <w:rsid w:val="00EA07EE"/>
    <w:rsid w:val="00EA0D28"/>
    <w:rsid w:val="00EA0ED3"/>
    <w:rsid w:val="00EA0EFC"/>
    <w:rsid w:val="00EA0F7E"/>
    <w:rsid w:val="00EA156F"/>
    <w:rsid w:val="00EA161C"/>
    <w:rsid w:val="00EA16F3"/>
    <w:rsid w:val="00EA1C97"/>
    <w:rsid w:val="00EA21A9"/>
    <w:rsid w:val="00EA2963"/>
    <w:rsid w:val="00EA2B68"/>
    <w:rsid w:val="00EA2C45"/>
    <w:rsid w:val="00EA312A"/>
    <w:rsid w:val="00EA3B73"/>
    <w:rsid w:val="00EA445C"/>
    <w:rsid w:val="00EA445D"/>
    <w:rsid w:val="00EA459E"/>
    <w:rsid w:val="00EA4620"/>
    <w:rsid w:val="00EA466D"/>
    <w:rsid w:val="00EA487F"/>
    <w:rsid w:val="00EA4D95"/>
    <w:rsid w:val="00EA50F4"/>
    <w:rsid w:val="00EA5834"/>
    <w:rsid w:val="00EA589D"/>
    <w:rsid w:val="00EA5C97"/>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BE8"/>
    <w:rsid w:val="00EB2C99"/>
    <w:rsid w:val="00EB2FAE"/>
    <w:rsid w:val="00EB3480"/>
    <w:rsid w:val="00EB3ACA"/>
    <w:rsid w:val="00EB50E1"/>
    <w:rsid w:val="00EB55B6"/>
    <w:rsid w:val="00EB57F4"/>
    <w:rsid w:val="00EB5A75"/>
    <w:rsid w:val="00EB5FE0"/>
    <w:rsid w:val="00EB63C5"/>
    <w:rsid w:val="00EB64F6"/>
    <w:rsid w:val="00EB6688"/>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477"/>
    <w:rsid w:val="00EC3F7B"/>
    <w:rsid w:val="00EC408B"/>
    <w:rsid w:val="00EC4150"/>
    <w:rsid w:val="00EC4603"/>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E9"/>
    <w:rsid w:val="00ED0156"/>
    <w:rsid w:val="00ED04D8"/>
    <w:rsid w:val="00ED0EA8"/>
    <w:rsid w:val="00ED1018"/>
    <w:rsid w:val="00ED11BD"/>
    <w:rsid w:val="00ED1381"/>
    <w:rsid w:val="00ED14BC"/>
    <w:rsid w:val="00ED1560"/>
    <w:rsid w:val="00ED15AE"/>
    <w:rsid w:val="00ED165E"/>
    <w:rsid w:val="00ED1A4F"/>
    <w:rsid w:val="00ED1B71"/>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DC"/>
    <w:rsid w:val="00ED4AA3"/>
    <w:rsid w:val="00ED4CBF"/>
    <w:rsid w:val="00ED504B"/>
    <w:rsid w:val="00ED523F"/>
    <w:rsid w:val="00ED55DA"/>
    <w:rsid w:val="00ED58FC"/>
    <w:rsid w:val="00ED5AED"/>
    <w:rsid w:val="00ED5DED"/>
    <w:rsid w:val="00ED5E8F"/>
    <w:rsid w:val="00ED67CE"/>
    <w:rsid w:val="00ED745D"/>
    <w:rsid w:val="00ED7917"/>
    <w:rsid w:val="00ED79A7"/>
    <w:rsid w:val="00EE0484"/>
    <w:rsid w:val="00EE0B15"/>
    <w:rsid w:val="00EE0B90"/>
    <w:rsid w:val="00EE0E6B"/>
    <w:rsid w:val="00EE0F1F"/>
    <w:rsid w:val="00EE107F"/>
    <w:rsid w:val="00EE10FB"/>
    <w:rsid w:val="00EE122B"/>
    <w:rsid w:val="00EE13EC"/>
    <w:rsid w:val="00EE1AEF"/>
    <w:rsid w:val="00EE1D3B"/>
    <w:rsid w:val="00EE20B9"/>
    <w:rsid w:val="00EE2272"/>
    <w:rsid w:val="00EE2285"/>
    <w:rsid w:val="00EE261A"/>
    <w:rsid w:val="00EE270E"/>
    <w:rsid w:val="00EE2882"/>
    <w:rsid w:val="00EE2FEB"/>
    <w:rsid w:val="00EE3267"/>
    <w:rsid w:val="00EE34C9"/>
    <w:rsid w:val="00EE353A"/>
    <w:rsid w:val="00EE3702"/>
    <w:rsid w:val="00EE3C6E"/>
    <w:rsid w:val="00EE4073"/>
    <w:rsid w:val="00EE4461"/>
    <w:rsid w:val="00EE4DF7"/>
    <w:rsid w:val="00EE527B"/>
    <w:rsid w:val="00EE52BA"/>
    <w:rsid w:val="00EE536E"/>
    <w:rsid w:val="00EE5377"/>
    <w:rsid w:val="00EE5736"/>
    <w:rsid w:val="00EE5980"/>
    <w:rsid w:val="00EE646E"/>
    <w:rsid w:val="00EE69AC"/>
    <w:rsid w:val="00EE6CCD"/>
    <w:rsid w:val="00EE70C0"/>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5284"/>
    <w:rsid w:val="00EF5CB3"/>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C75"/>
    <w:rsid w:val="00F03D3F"/>
    <w:rsid w:val="00F0403D"/>
    <w:rsid w:val="00F04449"/>
    <w:rsid w:val="00F046B3"/>
    <w:rsid w:val="00F046B7"/>
    <w:rsid w:val="00F04704"/>
    <w:rsid w:val="00F049DC"/>
    <w:rsid w:val="00F04ACC"/>
    <w:rsid w:val="00F04CEA"/>
    <w:rsid w:val="00F04CEF"/>
    <w:rsid w:val="00F05171"/>
    <w:rsid w:val="00F053B6"/>
    <w:rsid w:val="00F0545F"/>
    <w:rsid w:val="00F059D9"/>
    <w:rsid w:val="00F061DC"/>
    <w:rsid w:val="00F06664"/>
    <w:rsid w:val="00F066AA"/>
    <w:rsid w:val="00F074D4"/>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CF"/>
    <w:rsid w:val="00F20CAA"/>
    <w:rsid w:val="00F20D1E"/>
    <w:rsid w:val="00F20EA5"/>
    <w:rsid w:val="00F20FA3"/>
    <w:rsid w:val="00F2141D"/>
    <w:rsid w:val="00F21452"/>
    <w:rsid w:val="00F21970"/>
    <w:rsid w:val="00F21A78"/>
    <w:rsid w:val="00F22357"/>
    <w:rsid w:val="00F226B2"/>
    <w:rsid w:val="00F22955"/>
    <w:rsid w:val="00F22B7F"/>
    <w:rsid w:val="00F22BF2"/>
    <w:rsid w:val="00F2328B"/>
    <w:rsid w:val="00F2336A"/>
    <w:rsid w:val="00F238E0"/>
    <w:rsid w:val="00F23A51"/>
    <w:rsid w:val="00F23C07"/>
    <w:rsid w:val="00F23F99"/>
    <w:rsid w:val="00F23FD6"/>
    <w:rsid w:val="00F2485A"/>
    <w:rsid w:val="00F24C5A"/>
    <w:rsid w:val="00F2581A"/>
    <w:rsid w:val="00F25CC3"/>
    <w:rsid w:val="00F26134"/>
    <w:rsid w:val="00F263CD"/>
    <w:rsid w:val="00F2649F"/>
    <w:rsid w:val="00F2699E"/>
    <w:rsid w:val="00F2701C"/>
    <w:rsid w:val="00F272EC"/>
    <w:rsid w:val="00F274CE"/>
    <w:rsid w:val="00F27591"/>
    <w:rsid w:val="00F27962"/>
    <w:rsid w:val="00F27D83"/>
    <w:rsid w:val="00F27EB6"/>
    <w:rsid w:val="00F27F30"/>
    <w:rsid w:val="00F304F8"/>
    <w:rsid w:val="00F307AF"/>
    <w:rsid w:val="00F307FC"/>
    <w:rsid w:val="00F3153E"/>
    <w:rsid w:val="00F31A11"/>
    <w:rsid w:val="00F31DA7"/>
    <w:rsid w:val="00F320AE"/>
    <w:rsid w:val="00F321BE"/>
    <w:rsid w:val="00F32273"/>
    <w:rsid w:val="00F3233F"/>
    <w:rsid w:val="00F3237B"/>
    <w:rsid w:val="00F323E1"/>
    <w:rsid w:val="00F32507"/>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304"/>
    <w:rsid w:val="00F37A1F"/>
    <w:rsid w:val="00F37C5C"/>
    <w:rsid w:val="00F40053"/>
    <w:rsid w:val="00F40297"/>
    <w:rsid w:val="00F40495"/>
    <w:rsid w:val="00F40878"/>
    <w:rsid w:val="00F408C5"/>
    <w:rsid w:val="00F412A4"/>
    <w:rsid w:val="00F415A8"/>
    <w:rsid w:val="00F41E8C"/>
    <w:rsid w:val="00F41EC6"/>
    <w:rsid w:val="00F41FA6"/>
    <w:rsid w:val="00F42426"/>
    <w:rsid w:val="00F427D3"/>
    <w:rsid w:val="00F435A1"/>
    <w:rsid w:val="00F437C7"/>
    <w:rsid w:val="00F43D38"/>
    <w:rsid w:val="00F440B1"/>
    <w:rsid w:val="00F4443D"/>
    <w:rsid w:val="00F44D13"/>
    <w:rsid w:val="00F45BC8"/>
    <w:rsid w:val="00F45F1C"/>
    <w:rsid w:val="00F46914"/>
    <w:rsid w:val="00F4715B"/>
    <w:rsid w:val="00F474F4"/>
    <w:rsid w:val="00F47E3C"/>
    <w:rsid w:val="00F5011C"/>
    <w:rsid w:val="00F502D3"/>
    <w:rsid w:val="00F503B7"/>
    <w:rsid w:val="00F5089C"/>
    <w:rsid w:val="00F50B3C"/>
    <w:rsid w:val="00F50C2A"/>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2DA"/>
    <w:rsid w:val="00F5459B"/>
    <w:rsid w:val="00F54678"/>
    <w:rsid w:val="00F54948"/>
    <w:rsid w:val="00F54B12"/>
    <w:rsid w:val="00F54E91"/>
    <w:rsid w:val="00F55506"/>
    <w:rsid w:val="00F5579A"/>
    <w:rsid w:val="00F558FB"/>
    <w:rsid w:val="00F55A53"/>
    <w:rsid w:val="00F55F84"/>
    <w:rsid w:val="00F5606B"/>
    <w:rsid w:val="00F56578"/>
    <w:rsid w:val="00F5700F"/>
    <w:rsid w:val="00F57C56"/>
    <w:rsid w:val="00F57E0E"/>
    <w:rsid w:val="00F6015F"/>
    <w:rsid w:val="00F60506"/>
    <w:rsid w:val="00F605E4"/>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667"/>
    <w:rsid w:val="00F64916"/>
    <w:rsid w:val="00F64EBB"/>
    <w:rsid w:val="00F65707"/>
    <w:rsid w:val="00F659EA"/>
    <w:rsid w:val="00F65C5D"/>
    <w:rsid w:val="00F6677C"/>
    <w:rsid w:val="00F66A34"/>
    <w:rsid w:val="00F672F6"/>
    <w:rsid w:val="00F67670"/>
    <w:rsid w:val="00F67782"/>
    <w:rsid w:val="00F6789B"/>
    <w:rsid w:val="00F679AB"/>
    <w:rsid w:val="00F67B9D"/>
    <w:rsid w:val="00F700FB"/>
    <w:rsid w:val="00F70461"/>
    <w:rsid w:val="00F704FE"/>
    <w:rsid w:val="00F70990"/>
    <w:rsid w:val="00F70B20"/>
    <w:rsid w:val="00F70E19"/>
    <w:rsid w:val="00F711FE"/>
    <w:rsid w:val="00F715BD"/>
    <w:rsid w:val="00F715E0"/>
    <w:rsid w:val="00F716C6"/>
    <w:rsid w:val="00F718D7"/>
    <w:rsid w:val="00F71AD1"/>
    <w:rsid w:val="00F725CB"/>
    <w:rsid w:val="00F72971"/>
    <w:rsid w:val="00F729FD"/>
    <w:rsid w:val="00F733DE"/>
    <w:rsid w:val="00F7357D"/>
    <w:rsid w:val="00F73605"/>
    <w:rsid w:val="00F73648"/>
    <w:rsid w:val="00F74EB9"/>
    <w:rsid w:val="00F750C3"/>
    <w:rsid w:val="00F7582B"/>
    <w:rsid w:val="00F75EDA"/>
    <w:rsid w:val="00F765B0"/>
    <w:rsid w:val="00F76959"/>
    <w:rsid w:val="00F76B9A"/>
    <w:rsid w:val="00F76CAC"/>
    <w:rsid w:val="00F77A9A"/>
    <w:rsid w:val="00F805EA"/>
    <w:rsid w:val="00F81343"/>
    <w:rsid w:val="00F814C6"/>
    <w:rsid w:val="00F814E8"/>
    <w:rsid w:val="00F818FD"/>
    <w:rsid w:val="00F81B25"/>
    <w:rsid w:val="00F81B8D"/>
    <w:rsid w:val="00F81E81"/>
    <w:rsid w:val="00F81F6A"/>
    <w:rsid w:val="00F820D4"/>
    <w:rsid w:val="00F82944"/>
    <w:rsid w:val="00F82A13"/>
    <w:rsid w:val="00F833C3"/>
    <w:rsid w:val="00F84238"/>
    <w:rsid w:val="00F84360"/>
    <w:rsid w:val="00F84670"/>
    <w:rsid w:val="00F8497F"/>
    <w:rsid w:val="00F84B07"/>
    <w:rsid w:val="00F84B48"/>
    <w:rsid w:val="00F852D3"/>
    <w:rsid w:val="00F8533F"/>
    <w:rsid w:val="00F8578A"/>
    <w:rsid w:val="00F85961"/>
    <w:rsid w:val="00F85B69"/>
    <w:rsid w:val="00F85BFB"/>
    <w:rsid w:val="00F85F48"/>
    <w:rsid w:val="00F8637B"/>
    <w:rsid w:val="00F86A2E"/>
    <w:rsid w:val="00F86A3F"/>
    <w:rsid w:val="00F87764"/>
    <w:rsid w:val="00F879BE"/>
    <w:rsid w:val="00F87A25"/>
    <w:rsid w:val="00F87CB8"/>
    <w:rsid w:val="00F903C0"/>
    <w:rsid w:val="00F904A5"/>
    <w:rsid w:val="00F9096E"/>
    <w:rsid w:val="00F91318"/>
    <w:rsid w:val="00F91A23"/>
    <w:rsid w:val="00F91D9E"/>
    <w:rsid w:val="00F9229D"/>
    <w:rsid w:val="00F92B4F"/>
    <w:rsid w:val="00F93AB8"/>
    <w:rsid w:val="00F93B61"/>
    <w:rsid w:val="00F93F65"/>
    <w:rsid w:val="00F948B6"/>
    <w:rsid w:val="00F94D5E"/>
    <w:rsid w:val="00F94FDB"/>
    <w:rsid w:val="00F952E5"/>
    <w:rsid w:val="00F954D9"/>
    <w:rsid w:val="00F954FD"/>
    <w:rsid w:val="00F955E5"/>
    <w:rsid w:val="00F955EC"/>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E10"/>
    <w:rsid w:val="00FA4FD8"/>
    <w:rsid w:val="00FA5564"/>
    <w:rsid w:val="00FA62D2"/>
    <w:rsid w:val="00FA6444"/>
    <w:rsid w:val="00FA6AFC"/>
    <w:rsid w:val="00FA6D22"/>
    <w:rsid w:val="00FA74FE"/>
    <w:rsid w:val="00FA7661"/>
    <w:rsid w:val="00FA76A6"/>
    <w:rsid w:val="00FA786C"/>
    <w:rsid w:val="00FA7FEB"/>
    <w:rsid w:val="00FB06CC"/>
    <w:rsid w:val="00FB0DDF"/>
    <w:rsid w:val="00FB13FA"/>
    <w:rsid w:val="00FB14EF"/>
    <w:rsid w:val="00FB181E"/>
    <w:rsid w:val="00FB1CD5"/>
    <w:rsid w:val="00FB1E82"/>
    <w:rsid w:val="00FB22E9"/>
    <w:rsid w:val="00FB2650"/>
    <w:rsid w:val="00FB294C"/>
    <w:rsid w:val="00FB2C68"/>
    <w:rsid w:val="00FB2FCF"/>
    <w:rsid w:val="00FB312F"/>
    <w:rsid w:val="00FB339D"/>
    <w:rsid w:val="00FB3D82"/>
    <w:rsid w:val="00FB3DAB"/>
    <w:rsid w:val="00FB46E4"/>
    <w:rsid w:val="00FB4AE0"/>
    <w:rsid w:val="00FB5186"/>
    <w:rsid w:val="00FB592A"/>
    <w:rsid w:val="00FB59B6"/>
    <w:rsid w:val="00FB69AE"/>
    <w:rsid w:val="00FB69E3"/>
    <w:rsid w:val="00FB6A1D"/>
    <w:rsid w:val="00FB6B6E"/>
    <w:rsid w:val="00FB73B1"/>
    <w:rsid w:val="00FB7614"/>
    <w:rsid w:val="00FB761F"/>
    <w:rsid w:val="00FB7E51"/>
    <w:rsid w:val="00FB7E72"/>
    <w:rsid w:val="00FC03FD"/>
    <w:rsid w:val="00FC076F"/>
    <w:rsid w:val="00FC0816"/>
    <w:rsid w:val="00FC08A4"/>
    <w:rsid w:val="00FC09C7"/>
    <w:rsid w:val="00FC0FDA"/>
    <w:rsid w:val="00FC1459"/>
    <w:rsid w:val="00FC1528"/>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BE9"/>
    <w:rsid w:val="00FC50FA"/>
    <w:rsid w:val="00FC535D"/>
    <w:rsid w:val="00FC5457"/>
    <w:rsid w:val="00FC582F"/>
    <w:rsid w:val="00FC58E7"/>
    <w:rsid w:val="00FC5B4D"/>
    <w:rsid w:val="00FC5F7E"/>
    <w:rsid w:val="00FC623F"/>
    <w:rsid w:val="00FC62E6"/>
    <w:rsid w:val="00FC6611"/>
    <w:rsid w:val="00FC6658"/>
    <w:rsid w:val="00FC6694"/>
    <w:rsid w:val="00FC69AE"/>
    <w:rsid w:val="00FC7280"/>
    <w:rsid w:val="00FC7507"/>
    <w:rsid w:val="00FC79D6"/>
    <w:rsid w:val="00FC79FD"/>
    <w:rsid w:val="00FC7E7A"/>
    <w:rsid w:val="00FD027F"/>
    <w:rsid w:val="00FD064C"/>
    <w:rsid w:val="00FD0670"/>
    <w:rsid w:val="00FD075A"/>
    <w:rsid w:val="00FD0C57"/>
    <w:rsid w:val="00FD0E2E"/>
    <w:rsid w:val="00FD102F"/>
    <w:rsid w:val="00FD1E03"/>
    <w:rsid w:val="00FD2174"/>
    <w:rsid w:val="00FD239F"/>
    <w:rsid w:val="00FD2FDD"/>
    <w:rsid w:val="00FD30FB"/>
    <w:rsid w:val="00FD3137"/>
    <w:rsid w:val="00FD33F1"/>
    <w:rsid w:val="00FD379C"/>
    <w:rsid w:val="00FD37EA"/>
    <w:rsid w:val="00FD39CF"/>
    <w:rsid w:val="00FD3CA7"/>
    <w:rsid w:val="00FD3CE9"/>
    <w:rsid w:val="00FD4356"/>
    <w:rsid w:val="00FD4478"/>
    <w:rsid w:val="00FD4957"/>
    <w:rsid w:val="00FD4BCD"/>
    <w:rsid w:val="00FD4E2D"/>
    <w:rsid w:val="00FD4F27"/>
    <w:rsid w:val="00FD50FD"/>
    <w:rsid w:val="00FD51D1"/>
    <w:rsid w:val="00FD53C2"/>
    <w:rsid w:val="00FD568F"/>
    <w:rsid w:val="00FD5819"/>
    <w:rsid w:val="00FD5A5B"/>
    <w:rsid w:val="00FD5AF7"/>
    <w:rsid w:val="00FD5BC2"/>
    <w:rsid w:val="00FD6782"/>
    <w:rsid w:val="00FD6A38"/>
    <w:rsid w:val="00FD6CC3"/>
    <w:rsid w:val="00FD6ED9"/>
    <w:rsid w:val="00FD71F2"/>
    <w:rsid w:val="00FD7286"/>
    <w:rsid w:val="00FD734A"/>
    <w:rsid w:val="00FD76A0"/>
    <w:rsid w:val="00FD783D"/>
    <w:rsid w:val="00FD7B72"/>
    <w:rsid w:val="00FD7D25"/>
    <w:rsid w:val="00FD7E8C"/>
    <w:rsid w:val="00FE00FF"/>
    <w:rsid w:val="00FE0213"/>
    <w:rsid w:val="00FE039E"/>
    <w:rsid w:val="00FE03E0"/>
    <w:rsid w:val="00FE0D44"/>
    <w:rsid w:val="00FE1099"/>
    <w:rsid w:val="00FE1102"/>
    <w:rsid w:val="00FE1426"/>
    <w:rsid w:val="00FE1801"/>
    <w:rsid w:val="00FE21E7"/>
    <w:rsid w:val="00FE239D"/>
    <w:rsid w:val="00FE23BE"/>
    <w:rsid w:val="00FE251C"/>
    <w:rsid w:val="00FE2888"/>
    <w:rsid w:val="00FE29C0"/>
    <w:rsid w:val="00FE2A46"/>
    <w:rsid w:val="00FE2ED3"/>
    <w:rsid w:val="00FE3005"/>
    <w:rsid w:val="00FE39F6"/>
    <w:rsid w:val="00FE4394"/>
    <w:rsid w:val="00FE4476"/>
    <w:rsid w:val="00FE5499"/>
    <w:rsid w:val="00FE5828"/>
    <w:rsid w:val="00FE58F1"/>
    <w:rsid w:val="00FE5F53"/>
    <w:rsid w:val="00FE6642"/>
    <w:rsid w:val="00FE69F7"/>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3D02"/>
    <w:rsid w:val="00FF445B"/>
    <w:rsid w:val="00FF4691"/>
    <w:rsid w:val="00FF611A"/>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03143A-7C84-4642-8DB5-AAA289563DD3}">
  <ds:schemaRefs>
    <ds:schemaRef ds:uri="http://schemas.microsoft.com/sharepoint/v3/contenttype/forms"/>
  </ds:schemaRefs>
</ds:datastoreItem>
</file>

<file path=customXml/itemProps3.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10</cp:revision>
  <cp:lastPrinted>2018-07-24T22:53:00Z</cp:lastPrinted>
  <dcterms:created xsi:type="dcterms:W3CDTF">2022-11-05T00:05:00Z</dcterms:created>
  <dcterms:modified xsi:type="dcterms:W3CDTF">2022-11-05T00:26:00Z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